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ליאור ברינגר</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EF6B77" w:rsidP="00EF6B77">
                <w:pPr>
                  <w:bidi w:val="0"/>
                  <w:jc w:val="right"/>
                  <w:rPr>
                    <w:rFonts w:ascii="Arial" w:hAnsi="Arial"/>
                    <w:b/>
                    <w:bCs/>
                    <w:noProof w:val="0"/>
                    <w:sz w:val="26"/>
                    <w:szCs w:val="26"/>
                  </w:rPr>
                </w:pPr>
                <w:r>
                  <w:rPr>
                    <w:rFonts w:ascii="Arial" w:hAnsi="Arial" w:hint="cs"/>
                    <w:b/>
                    <w:bCs/>
                    <w:noProof w:val="0"/>
                    <w:sz w:val="26"/>
                    <w:szCs w:val="26"/>
                    <w:rtl/>
                  </w:rPr>
                  <w:t>תובעת</w:t>
                </w:r>
              </w:p>
            </w:tc>
          </w:sdtContent>
        </w:sdt>
        <w:tc>
          <w:tcPr>
            <w:tcW w:w="5571" w:type="dxa"/>
          </w:tcPr>
          <w:p w:rsidR="002914D6" w:rsidRDefault="00922131" w:rsidP="00EF6B77">
            <w:pPr>
              <w:rPr>
                <w:b/>
                <w:bCs/>
                <w:noProof w:val="0"/>
                <w:sz w:val="26"/>
                <w:szCs w:val="26"/>
              </w:rPr>
            </w:pPr>
            <w:r>
              <w:rPr>
                <w:rFonts w:hint="cs"/>
                <w:b/>
                <w:bCs/>
                <w:noProof w:val="0"/>
                <w:sz w:val="26"/>
                <w:szCs w:val="26"/>
                <w:rtl/>
              </w:rPr>
              <w:t>פלונית</w:t>
            </w:r>
          </w:p>
        </w:tc>
      </w:tr>
      <w:tr w:rsidR="002914D6">
        <w:trPr>
          <w:jc w:val="center"/>
        </w:trPr>
        <w:tc>
          <w:tcPr>
            <w:tcW w:w="8820" w:type="dxa"/>
            <w:gridSpan w:val="3"/>
          </w:tcPr>
          <w:p w:rsidR="002914D6" w:rsidRDefault="00EF6B77" w:rsidP="00EF6B77">
            <w:pPr>
              <w:tabs>
                <w:tab w:val="left" w:pos="3348"/>
              </w:tabs>
              <w:rPr>
                <w:rFonts w:ascii="Arial" w:hAnsi="Arial"/>
                <w:noProof w:val="0"/>
                <w:rtl/>
              </w:rPr>
            </w:pPr>
            <w:r w:rsidRPr="00EF6B77">
              <w:rPr>
                <w:rFonts w:ascii="Arial" w:hAnsi="Arial"/>
                <w:b/>
                <w:bCs/>
                <w:noProof w:val="0"/>
                <w:rtl/>
              </w:rPr>
              <w:tab/>
            </w:r>
            <w:r w:rsidRPr="00EF6B77">
              <w:rPr>
                <w:rFonts w:ascii="Arial" w:hAnsi="Arial" w:hint="cs"/>
                <w:noProof w:val="0"/>
                <w:rtl/>
              </w:rPr>
              <w:t xml:space="preserve">ע"י ב"כ עו"ד </w:t>
            </w:r>
            <w:r w:rsidR="0023201D">
              <w:rPr>
                <w:rFonts w:ascii="Arial" w:hAnsi="Arial" w:hint="cs"/>
                <w:noProof w:val="0"/>
                <w:rtl/>
              </w:rPr>
              <w:t>מ</w:t>
            </w:r>
            <w:r>
              <w:rPr>
                <w:rFonts w:ascii="Arial" w:hAnsi="Arial" w:hint="cs"/>
                <w:noProof w:val="0"/>
                <w:rtl/>
              </w:rPr>
              <w:t>יה פילוסוף</w:t>
            </w:r>
          </w:p>
          <w:p w:rsidR="00EF6B77" w:rsidRPr="00EF6B77" w:rsidRDefault="00EF6B77" w:rsidP="00EF6B77">
            <w:pPr>
              <w:tabs>
                <w:tab w:val="left" w:pos="3348"/>
              </w:tabs>
              <w:rPr>
                <w:rFonts w:ascii="Arial" w:hAnsi="Arial"/>
                <w:noProof w:val="0"/>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304140">
            <w:pPr>
              <w:rPr>
                <w:rFonts w:ascii="Arial" w:hAnsi="Arial"/>
                <w:b/>
                <w:bCs/>
                <w:noProof w:val="0"/>
                <w:sz w:val="26"/>
                <w:szCs w:val="26"/>
              </w:rPr>
            </w:pPr>
            <w:sdt>
              <w:sdtPr>
                <w:rPr>
                  <w:rtl/>
                </w:rPr>
                <w:alias w:val="1184"/>
                <w:tag w:val="1184"/>
                <w:id w:val="1218863978"/>
                <w:text w:multiLine="1"/>
              </w:sdtPr>
              <w:sdtEndPr/>
              <w:sdtContent>
                <w:r w:rsidR="00EF6B77">
                  <w:rPr>
                    <w:rFonts w:ascii="Arial" w:hAnsi="Arial"/>
                    <w:b/>
                    <w:bCs/>
                    <w:noProof w:val="0"/>
                    <w:sz w:val="26"/>
                    <w:szCs w:val="26"/>
                    <w:rtl/>
                  </w:rPr>
                  <w:t>נתבע</w:t>
                </w:r>
              </w:sdtContent>
            </w:sdt>
          </w:p>
        </w:tc>
        <w:tc>
          <w:tcPr>
            <w:tcW w:w="5571" w:type="dxa"/>
          </w:tcPr>
          <w:p w:rsidR="002914D6" w:rsidRPr="00922131" w:rsidRDefault="00922131" w:rsidP="00BD5B6B">
            <w:pPr>
              <w:rPr>
                <w:b/>
                <w:bCs/>
                <w:noProof w:val="0"/>
                <w:sz w:val="26"/>
                <w:szCs w:val="26"/>
                <w:rtl/>
              </w:rPr>
            </w:pPr>
            <w:r w:rsidRPr="00922131">
              <w:rPr>
                <w:rStyle w:val="ac"/>
                <w:rFonts w:hint="cs"/>
                <w:b/>
                <w:bCs/>
                <w:color w:val="auto"/>
                <w:rtl/>
              </w:rPr>
              <w:t>אלמוני</w:t>
            </w:r>
          </w:p>
        </w:tc>
      </w:tr>
    </w:tbl>
    <w:p w:rsidR="002914D6" w:rsidRDefault="00EF6B77" w:rsidP="00EF6B77">
      <w:pPr>
        <w:tabs>
          <w:tab w:val="left" w:pos="3261"/>
        </w:tabs>
      </w:pPr>
      <w:r>
        <w:rPr>
          <w:rtl/>
        </w:rPr>
        <w:tab/>
      </w:r>
      <w:r>
        <w:rPr>
          <w:rFonts w:hint="cs"/>
          <w:rtl/>
        </w:rPr>
        <w:t>ע"י ב"כ עו"ד אילן יעקובוביץ'</w:t>
      </w:r>
    </w:p>
    <w:p w:rsidR="002914D6" w:rsidRPr="00EF6B77"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r w:rsidR="00C20380">
              <w:rPr>
                <w:rFonts w:ascii="Arial" w:hAnsi="Arial" w:hint="cs"/>
                <w:b/>
                <w:bCs/>
                <w:noProof w:val="0"/>
                <w:sz w:val="28"/>
                <w:szCs w:val="28"/>
                <w:u w:val="single"/>
                <w:rtl/>
              </w:rPr>
              <w:t xml:space="preserve"> (מזונות)</w:t>
            </w:r>
          </w:p>
        </w:tc>
      </w:tr>
    </w:tbl>
    <w:p w:rsidR="002914D6" w:rsidRDefault="002914D6">
      <w:pPr>
        <w:spacing w:line="360" w:lineRule="auto"/>
        <w:jc w:val="both"/>
        <w:rPr>
          <w:rFonts w:ascii="Arial" w:hAnsi="Arial"/>
          <w:noProof w:val="0"/>
          <w:rtl/>
        </w:rPr>
      </w:pPr>
    </w:p>
    <w:p w:rsidR="002914D6" w:rsidRDefault="00EF6B77" w:rsidP="006B477D">
      <w:pPr>
        <w:pStyle w:val="ad"/>
        <w:numPr>
          <w:ilvl w:val="0"/>
          <w:numId w:val="1"/>
        </w:numPr>
        <w:spacing w:line="360" w:lineRule="auto"/>
        <w:jc w:val="both"/>
        <w:rPr>
          <w:rFonts w:ascii="Arial" w:hAnsi="Arial"/>
          <w:noProof w:val="0"/>
        </w:rPr>
      </w:pPr>
      <w:r>
        <w:rPr>
          <w:rFonts w:ascii="Arial" w:hAnsi="Arial" w:hint="cs"/>
          <w:noProof w:val="0"/>
          <w:rtl/>
        </w:rPr>
        <w:t xml:space="preserve">הצדדים היו זוג מיום </w:t>
      </w:r>
      <w:r w:rsidR="006B477D">
        <w:rPr>
          <w:rFonts w:ascii="Arial" w:hAnsi="Arial" w:hint="cs"/>
          <w:noProof w:val="0"/>
          <w:rtl/>
        </w:rPr>
        <w:t>-</w:t>
      </w:r>
      <w:r>
        <w:rPr>
          <w:rFonts w:ascii="Arial" w:hAnsi="Arial" w:hint="cs"/>
          <w:noProof w:val="0"/>
          <w:rtl/>
        </w:rPr>
        <w:t>2017</w:t>
      </w:r>
      <w:r w:rsidR="0023201D">
        <w:rPr>
          <w:rFonts w:ascii="Arial" w:hAnsi="Arial" w:hint="cs"/>
          <w:noProof w:val="0"/>
          <w:rtl/>
        </w:rPr>
        <w:t>.</w:t>
      </w:r>
      <w:r>
        <w:rPr>
          <w:rFonts w:ascii="Arial" w:hAnsi="Arial" w:hint="cs"/>
          <w:noProof w:val="0"/>
          <w:rtl/>
        </w:rPr>
        <w:t xml:space="preserve"> לאחר כ-9 חודשים</w:t>
      </w:r>
      <w:r w:rsidR="006B477D">
        <w:rPr>
          <w:rFonts w:ascii="Arial" w:hAnsi="Arial" w:hint="cs"/>
          <w:noProof w:val="0"/>
          <w:rtl/>
        </w:rPr>
        <w:t xml:space="preserve"> עברו לגור יחד בדירת הנתבע ב--</w:t>
      </w:r>
      <w:r w:rsidR="0023201D">
        <w:rPr>
          <w:rFonts w:ascii="Arial" w:hAnsi="Arial" w:hint="cs"/>
          <w:noProof w:val="0"/>
          <w:rtl/>
        </w:rPr>
        <w:t>.</w:t>
      </w:r>
      <w:r>
        <w:rPr>
          <w:rFonts w:ascii="Arial" w:hAnsi="Arial" w:hint="cs"/>
          <w:noProof w:val="0"/>
          <w:rtl/>
        </w:rPr>
        <w:t xml:space="preserve"> ביום </w:t>
      </w:r>
      <w:r w:rsidR="00922131">
        <w:rPr>
          <w:rFonts w:ascii="Arial" w:hAnsi="Arial" w:hint="cs"/>
          <w:noProof w:val="0"/>
          <w:rtl/>
        </w:rPr>
        <w:t xml:space="preserve">- </w:t>
      </w:r>
      <w:r w:rsidR="006B477D">
        <w:rPr>
          <w:rFonts w:ascii="Arial" w:hAnsi="Arial" w:hint="cs"/>
          <w:noProof w:val="0"/>
          <w:rtl/>
        </w:rPr>
        <w:t>2019 נולדה ביתם המשותפת וביום  -</w:t>
      </w:r>
      <w:r>
        <w:rPr>
          <w:rFonts w:ascii="Arial" w:hAnsi="Arial" w:hint="cs"/>
          <w:noProof w:val="0"/>
          <w:rtl/>
        </w:rPr>
        <w:t>20</w:t>
      </w:r>
      <w:r w:rsidR="00093329">
        <w:rPr>
          <w:rFonts w:ascii="Arial" w:hAnsi="Arial" w:hint="cs"/>
          <w:noProof w:val="0"/>
          <w:rtl/>
        </w:rPr>
        <w:t>21 הם נפרדו, כאשר הקטינה הייתה בת כ-</w:t>
      </w:r>
      <w:r>
        <w:rPr>
          <w:rFonts w:ascii="Arial" w:hAnsi="Arial" w:hint="cs"/>
          <w:noProof w:val="0"/>
          <w:rtl/>
        </w:rPr>
        <w:t>שנתיים (ראה החלטתי מיום 25/10/2020 בתיק י"ס 26416-09-20).</w:t>
      </w:r>
    </w:p>
    <w:p w:rsidR="00635DB5" w:rsidRDefault="00635DB5" w:rsidP="00635DB5">
      <w:pPr>
        <w:pStyle w:val="ad"/>
        <w:spacing w:line="360" w:lineRule="auto"/>
        <w:ind w:left="360"/>
        <w:jc w:val="both"/>
        <w:rPr>
          <w:rFonts w:ascii="Arial" w:hAnsi="Arial"/>
          <w:noProof w:val="0"/>
        </w:rPr>
      </w:pPr>
    </w:p>
    <w:p w:rsidR="00EF6B77" w:rsidRDefault="00EF6B77" w:rsidP="00EF6B77">
      <w:pPr>
        <w:pStyle w:val="ad"/>
        <w:numPr>
          <w:ilvl w:val="0"/>
          <w:numId w:val="1"/>
        </w:numPr>
        <w:spacing w:line="360" w:lineRule="auto"/>
        <w:jc w:val="both"/>
        <w:rPr>
          <w:rFonts w:ascii="Arial" w:hAnsi="Arial"/>
          <w:noProof w:val="0"/>
        </w:rPr>
      </w:pPr>
      <w:r>
        <w:rPr>
          <w:rFonts w:ascii="Arial" w:hAnsi="Arial" w:hint="cs"/>
          <w:noProof w:val="0"/>
          <w:rtl/>
        </w:rPr>
        <w:t xml:space="preserve">התובעת עותרת לפסיקת מזונות הקטינה ולפסיקת מזונות </w:t>
      </w:r>
      <w:r w:rsidR="00E0733E">
        <w:rPr>
          <w:rFonts w:ascii="Arial" w:hAnsi="Arial" w:hint="cs"/>
          <w:noProof w:val="0"/>
          <w:rtl/>
        </w:rPr>
        <w:t>משקמים לטובתה.</w:t>
      </w:r>
    </w:p>
    <w:p w:rsidR="00635DB5" w:rsidRDefault="00635DB5" w:rsidP="00635DB5">
      <w:pPr>
        <w:pStyle w:val="ad"/>
        <w:spacing w:line="360" w:lineRule="auto"/>
        <w:ind w:left="360"/>
        <w:jc w:val="both"/>
        <w:rPr>
          <w:rFonts w:ascii="Arial" w:hAnsi="Arial"/>
          <w:noProof w:val="0"/>
        </w:rPr>
      </w:pPr>
    </w:p>
    <w:p w:rsidR="00E0733E" w:rsidRDefault="006B477D" w:rsidP="007D4B41">
      <w:pPr>
        <w:pStyle w:val="ad"/>
        <w:numPr>
          <w:ilvl w:val="0"/>
          <w:numId w:val="1"/>
        </w:numPr>
        <w:spacing w:line="360" w:lineRule="auto"/>
        <w:jc w:val="both"/>
        <w:rPr>
          <w:rFonts w:ascii="Arial" w:hAnsi="Arial"/>
          <w:noProof w:val="0"/>
        </w:rPr>
      </w:pPr>
      <w:r>
        <w:rPr>
          <w:rFonts w:ascii="Arial" w:hAnsi="Arial" w:hint="cs"/>
          <w:noProof w:val="0"/>
          <w:rtl/>
        </w:rPr>
        <w:t>התובעת ד"ר ל-- המתמחה ב--</w:t>
      </w:r>
      <w:r w:rsidR="00E0733E">
        <w:rPr>
          <w:rFonts w:ascii="Arial" w:hAnsi="Arial" w:hint="cs"/>
          <w:noProof w:val="0"/>
          <w:rtl/>
        </w:rPr>
        <w:t>, ע</w:t>
      </w:r>
      <w:r>
        <w:rPr>
          <w:rFonts w:ascii="Arial" w:hAnsi="Arial" w:hint="cs"/>
          <w:noProof w:val="0"/>
          <w:rtl/>
        </w:rPr>
        <w:t>ובדת באוניברסיטת --</w:t>
      </w:r>
      <w:r w:rsidR="00093329">
        <w:rPr>
          <w:rFonts w:ascii="Arial" w:hAnsi="Arial" w:hint="cs"/>
          <w:noProof w:val="0"/>
          <w:rtl/>
        </w:rPr>
        <w:t xml:space="preserve"> ושכרה </w:t>
      </w:r>
      <w:r w:rsidR="007D4B41">
        <w:rPr>
          <w:rFonts w:ascii="Arial" w:hAnsi="Arial" w:hint="cs"/>
          <w:noProof w:val="0"/>
          <w:rtl/>
        </w:rPr>
        <w:t xml:space="preserve"> עפ"י תלושי השכר שהגישה </w:t>
      </w:r>
      <w:r w:rsidR="00E0733E">
        <w:rPr>
          <w:rFonts w:ascii="Arial" w:hAnsi="Arial" w:hint="cs"/>
          <w:noProof w:val="0"/>
          <w:rtl/>
        </w:rPr>
        <w:t xml:space="preserve"> 10,500 ₪ נטו.</w:t>
      </w:r>
      <w:r w:rsidR="0023201D">
        <w:rPr>
          <w:rFonts w:ascii="Arial" w:hAnsi="Arial" w:hint="cs"/>
          <w:noProof w:val="0"/>
          <w:rtl/>
        </w:rPr>
        <w:t xml:space="preserve"> היא הבהירה שעובדת רק 8 חודשים בשנה ולכן שכרה הממוצע 8,700 ₪ לחודש.</w:t>
      </w:r>
      <w:r w:rsidR="00E0733E">
        <w:rPr>
          <w:rFonts w:ascii="Arial" w:hAnsi="Arial" w:hint="cs"/>
          <w:noProof w:val="0"/>
          <w:rtl/>
        </w:rPr>
        <w:t xml:space="preserve"> התובעת טוענת שעקב החלטת הצדדים על מתן חינוך ביתי לקטינה, היא נאלצה להפחית את שעות עבודתה ולכן </w:t>
      </w:r>
      <w:r w:rsidR="0023201D">
        <w:rPr>
          <w:rFonts w:ascii="Arial" w:hAnsi="Arial" w:hint="cs"/>
          <w:noProof w:val="0"/>
          <w:rtl/>
        </w:rPr>
        <w:t xml:space="preserve">כיום </w:t>
      </w:r>
      <w:r w:rsidR="00635DB5">
        <w:rPr>
          <w:rFonts w:ascii="Arial" w:hAnsi="Arial" w:hint="cs"/>
          <w:noProof w:val="0"/>
          <w:rtl/>
        </w:rPr>
        <w:t xml:space="preserve">היא </w:t>
      </w:r>
      <w:r w:rsidR="00E0733E">
        <w:rPr>
          <w:rFonts w:ascii="Arial" w:hAnsi="Arial" w:hint="cs"/>
          <w:noProof w:val="0"/>
          <w:rtl/>
        </w:rPr>
        <w:t>משתכרת פחות. איני מקבל טענתה זו משני טעמים:</w:t>
      </w:r>
    </w:p>
    <w:p w:rsidR="00635DB5" w:rsidRDefault="00635DB5" w:rsidP="00E0733E">
      <w:pPr>
        <w:pStyle w:val="ad"/>
        <w:spacing w:line="360" w:lineRule="auto"/>
        <w:ind w:left="360"/>
        <w:jc w:val="both"/>
        <w:rPr>
          <w:rFonts w:ascii="Arial" w:hAnsi="Arial"/>
          <w:noProof w:val="0"/>
          <w:rtl/>
        </w:rPr>
      </w:pPr>
    </w:p>
    <w:p w:rsidR="00E0733E" w:rsidRDefault="00635DB5" w:rsidP="00E0733E">
      <w:pPr>
        <w:pStyle w:val="ad"/>
        <w:spacing w:line="360" w:lineRule="auto"/>
        <w:ind w:left="360"/>
        <w:jc w:val="both"/>
        <w:rPr>
          <w:rFonts w:ascii="Arial" w:hAnsi="Arial"/>
          <w:noProof w:val="0"/>
          <w:rtl/>
        </w:rPr>
      </w:pPr>
      <w:r>
        <w:rPr>
          <w:rFonts w:ascii="Arial" w:hAnsi="Arial" w:hint="cs"/>
          <w:noProof w:val="0"/>
          <w:rtl/>
        </w:rPr>
        <w:t>א)</w:t>
      </w:r>
      <w:r w:rsidR="00E0733E">
        <w:rPr>
          <w:rFonts w:ascii="Arial" w:hAnsi="Arial" w:hint="cs"/>
          <w:noProof w:val="0"/>
          <w:rtl/>
        </w:rPr>
        <w:t xml:space="preserve"> בחודש ספטמבר 2022 </w:t>
      </w:r>
      <w:r>
        <w:rPr>
          <w:rFonts w:ascii="Arial" w:hAnsi="Arial" w:hint="cs"/>
          <w:noProof w:val="0"/>
          <w:rtl/>
        </w:rPr>
        <w:t xml:space="preserve">הוריתי על רישום הקטינה לגן, כך שאותה מסגרת נטענת של "החינוך הביתי" אינה רלוונטית עוד. </w:t>
      </w:r>
    </w:p>
    <w:p w:rsidR="00635DB5" w:rsidRPr="00635DB5" w:rsidRDefault="00635DB5" w:rsidP="00635DB5">
      <w:pPr>
        <w:spacing w:line="360" w:lineRule="auto"/>
        <w:jc w:val="both"/>
        <w:rPr>
          <w:rFonts w:ascii="Arial" w:hAnsi="Arial"/>
          <w:noProof w:val="0"/>
          <w:rtl/>
        </w:rPr>
      </w:pPr>
    </w:p>
    <w:p w:rsidR="00635DB5" w:rsidRDefault="00635DB5" w:rsidP="00E0733E">
      <w:pPr>
        <w:pStyle w:val="ad"/>
        <w:spacing w:line="360" w:lineRule="auto"/>
        <w:ind w:left="360"/>
        <w:jc w:val="both"/>
        <w:rPr>
          <w:rFonts w:ascii="Arial" w:hAnsi="Arial"/>
          <w:noProof w:val="0"/>
          <w:rtl/>
        </w:rPr>
      </w:pPr>
      <w:r>
        <w:rPr>
          <w:rFonts w:ascii="Arial" w:hAnsi="Arial" w:hint="cs"/>
          <w:noProof w:val="0"/>
          <w:rtl/>
        </w:rPr>
        <w:t xml:space="preserve">ב) מהרצאת הפרטים של התובעת עולה כי שכרה בסך 10,500 ₪ נטו שולם לה שנה אחרי לידת הקטינה, </w:t>
      </w:r>
      <w:r w:rsidR="007D4B41">
        <w:rPr>
          <w:rFonts w:ascii="Arial" w:hAnsi="Arial" w:hint="cs"/>
          <w:noProof w:val="0"/>
          <w:rtl/>
        </w:rPr>
        <w:t xml:space="preserve">לא לפני לידתה, </w:t>
      </w:r>
      <w:r>
        <w:rPr>
          <w:rFonts w:ascii="Arial" w:hAnsi="Arial" w:hint="cs"/>
          <w:noProof w:val="0"/>
          <w:rtl/>
        </w:rPr>
        <w:t xml:space="preserve">כך שסוגיית החינוך הביתי הנטענת אינה רלוונטית לשכר. </w:t>
      </w:r>
    </w:p>
    <w:p w:rsidR="00635DB5" w:rsidRDefault="00635DB5" w:rsidP="00E0733E">
      <w:pPr>
        <w:pStyle w:val="ad"/>
        <w:spacing w:line="360" w:lineRule="auto"/>
        <w:ind w:left="360"/>
        <w:jc w:val="both"/>
        <w:rPr>
          <w:rFonts w:ascii="Arial" w:hAnsi="Arial"/>
          <w:noProof w:val="0"/>
          <w:rtl/>
        </w:rPr>
      </w:pPr>
    </w:p>
    <w:p w:rsidR="00635DB5" w:rsidRDefault="00635DB5" w:rsidP="00635DB5">
      <w:pPr>
        <w:pStyle w:val="ad"/>
        <w:numPr>
          <w:ilvl w:val="0"/>
          <w:numId w:val="1"/>
        </w:numPr>
        <w:spacing w:line="360" w:lineRule="auto"/>
        <w:jc w:val="both"/>
        <w:rPr>
          <w:rFonts w:ascii="Arial" w:hAnsi="Arial"/>
          <w:noProof w:val="0"/>
        </w:rPr>
      </w:pPr>
      <w:r>
        <w:rPr>
          <w:rFonts w:ascii="Arial" w:hAnsi="Arial" w:hint="cs"/>
          <w:noProof w:val="0"/>
          <w:rtl/>
        </w:rPr>
        <w:t>התובעת טוענת שכיום היא משתכרת פחות, אולם לא שכנעה אותי מדוע</w:t>
      </w:r>
      <w:r w:rsidR="007D4B41">
        <w:rPr>
          <w:rFonts w:ascii="Arial" w:hAnsi="Arial" w:hint="cs"/>
          <w:noProof w:val="0"/>
          <w:rtl/>
        </w:rPr>
        <w:t>.</w:t>
      </w:r>
      <w:r>
        <w:rPr>
          <w:rFonts w:ascii="Arial" w:hAnsi="Arial" w:hint="cs"/>
          <w:noProof w:val="0"/>
          <w:rtl/>
        </w:rPr>
        <w:t xml:space="preserve"> נוסף לכך, התובעת טוענת שהוצאותיה כ- 11 אלף ₪ בחודש, כאשר שכרה נמוך בהרבה. לטענתה, היא מממנת את הוצאותיה באמצעות חסכונותיה, כמה חסכונות יש לה? כמה מאות אלפי ₪ (פרוטוקול מיום </w:t>
      </w:r>
      <w:r w:rsidR="00D1082B">
        <w:rPr>
          <w:rFonts w:ascii="Arial" w:hAnsi="Arial" w:hint="cs"/>
          <w:noProof w:val="0"/>
          <w:rtl/>
        </w:rPr>
        <w:t>24/1/2023 ע' 65 ש' 23).</w:t>
      </w:r>
    </w:p>
    <w:p w:rsidR="00D1082B" w:rsidRDefault="00D1082B" w:rsidP="00635DB5">
      <w:pPr>
        <w:pStyle w:val="ad"/>
        <w:numPr>
          <w:ilvl w:val="0"/>
          <w:numId w:val="1"/>
        </w:numPr>
        <w:spacing w:line="360" w:lineRule="auto"/>
        <w:jc w:val="both"/>
        <w:rPr>
          <w:rFonts w:ascii="Arial" w:hAnsi="Arial"/>
          <w:noProof w:val="0"/>
        </w:rPr>
      </w:pPr>
      <w:r>
        <w:rPr>
          <w:rFonts w:ascii="Arial" w:hAnsi="Arial" w:hint="cs"/>
          <w:noProof w:val="0"/>
          <w:rtl/>
        </w:rPr>
        <w:lastRenderedPageBreak/>
        <w:t>התובעת אישרה בחקירתה שבשנת 2022 שכרה עמד על סך 8,700 ₪ נטו לחודש בממוצע (שם, ע' 66 ש' 20). נוסף לכך, התובעת מאשרת שהיא מקבלת מהוריה כמה מאות ₪ בחודש במזומן (שם, ע' 67).</w:t>
      </w:r>
    </w:p>
    <w:p w:rsidR="004F38C6" w:rsidRDefault="004F38C6" w:rsidP="004F38C6">
      <w:pPr>
        <w:pStyle w:val="ad"/>
        <w:spacing w:line="360" w:lineRule="auto"/>
        <w:ind w:left="360"/>
        <w:jc w:val="both"/>
        <w:rPr>
          <w:rFonts w:ascii="Arial" w:hAnsi="Arial"/>
          <w:noProof w:val="0"/>
        </w:rPr>
      </w:pPr>
    </w:p>
    <w:p w:rsidR="00D1082B" w:rsidRDefault="00D1082B" w:rsidP="00635DB5">
      <w:pPr>
        <w:pStyle w:val="ad"/>
        <w:numPr>
          <w:ilvl w:val="0"/>
          <w:numId w:val="1"/>
        </w:numPr>
        <w:spacing w:line="360" w:lineRule="auto"/>
        <w:jc w:val="both"/>
        <w:rPr>
          <w:rFonts w:ascii="Arial" w:hAnsi="Arial"/>
          <w:noProof w:val="0"/>
        </w:rPr>
      </w:pPr>
      <w:r>
        <w:rPr>
          <w:rFonts w:ascii="Arial" w:hAnsi="Arial" w:hint="cs"/>
          <w:noProof w:val="0"/>
          <w:rtl/>
        </w:rPr>
        <w:t>המסקנה מכל האמור לעיל, שאני מעמיד את כושר השתכרותה של התובעת על סך של 8,700 ₪ נטו בחודש, כפי שהשתכרה בתקופה של כשנה לאחר לידת הקטינה (ללא קשר למה שהיא מקבלת מהוריה).</w:t>
      </w:r>
    </w:p>
    <w:p w:rsidR="004F38C6" w:rsidRDefault="004F38C6" w:rsidP="004F38C6">
      <w:pPr>
        <w:pStyle w:val="ad"/>
        <w:spacing w:line="360" w:lineRule="auto"/>
        <w:ind w:left="360"/>
        <w:jc w:val="both"/>
        <w:rPr>
          <w:rFonts w:ascii="Arial" w:hAnsi="Arial"/>
          <w:noProof w:val="0"/>
        </w:rPr>
      </w:pPr>
    </w:p>
    <w:p w:rsidR="00D1082B" w:rsidRDefault="00D1082B" w:rsidP="00635DB5">
      <w:pPr>
        <w:pStyle w:val="ad"/>
        <w:numPr>
          <w:ilvl w:val="0"/>
          <w:numId w:val="1"/>
        </w:numPr>
        <w:spacing w:line="360" w:lineRule="auto"/>
        <w:jc w:val="both"/>
        <w:rPr>
          <w:rFonts w:ascii="Arial" w:hAnsi="Arial"/>
          <w:noProof w:val="0"/>
        </w:rPr>
      </w:pPr>
      <w:r>
        <w:rPr>
          <w:rFonts w:ascii="Arial" w:hAnsi="Arial" w:hint="cs"/>
          <w:noProof w:val="0"/>
          <w:rtl/>
        </w:rPr>
        <w:t xml:space="preserve">אשר לנתבע, הוא </w:t>
      </w:r>
      <w:r w:rsidR="006B477D">
        <w:rPr>
          <w:rFonts w:ascii="Arial" w:hAnsi="Arial" w:hint="cs"/>
          <w:noProof w:val="0"/>
          <w:rtl/>
        </w:rPr>
        <w:t>עובד כמורה ל--</w:t>
      </w:r>
      <w:r>
        <w:rPr>
          <w:rFonts w:ascii="Arial" w:hAnsi="Arial" w:hint="cs"/>
          <w:noProof w:val="0"/>
          <w:rtl/>
        </w:rPr>
        <w:t xml:space="preserve"> בשכר של</w:t>
      </w:r>
      <w:r w:rsidR="009B308F">
        <w:rPr>
          <w:rFonts w:ascii="Arial" w:hAnsi="Arial" w:hint="cs"/>
          <w:noProof w:val="0"/>
          <w:rtl/>
        </w:rPr>
        <w:t xml:space="preserve"> 7,500 ₪. הנתבע טוען שהפחית מש</w:t>
      </w:r>
      <w:r>
        <w:rPr>
          <w:rFonts w:ascii="Arial" w:hAnsi="Arial" w:hint="cs"/>
          <w:noProof w:val="0"/>
          <w:rtl/>
        </w:rPr>
        <w:t>רתו לשם טיפול בקטינה (גם התובעת טענה כך) אולם איני מקבל טענתו זו. הורים רבים בישראל משלבים בהצלחה עבודה במשרה מלאה עם גידול ילדים ובני הזוג שלפניי אינם שונים מהכלל. ביכולתם לעבוד במשרה מלאה ואין כל סיבה שיפחיתו משכרם רק בשל כך שהם מטפלים במסירות בקטינה המשותפת להם.</w:t>
      </w:r>
    </w:p>
    <w:p w:rsidR="004F38C6" w:rsidRDefault="004F38C6" w:rsidP="004F38C6">
      <w:pPr>
        <w:pStyle w:val="ad"/>
        <w:spacing w:line="360" w:lineRule="auto"/>
        <w:ind w:left="360"/>
        <w:jc w:val="both"/>
        <w:rPr>
          <w:rFonts w:ascii="Arial" w:hAnsi="Arial"/>
          <w:noProof w:val="0"/>
        </w:rPr>
      </w:pPr>
    </w:p>
    <w:p w:rsidR="00D1082B" w:rsidRDefault="00D1082B" w:rsidP="00922131">
      <w:pPr>
        <w:pStyle w:val="ad"/>
        <w:numPr>
          <w:ilvl w:val="0"/>
          <w:numId w:val="1"/>
        </w:numPr>
        <w:spacing w:line="360" w:lineRule="auto"/>
        <w:jc w:val="both"/>
        <w:rPr>
          <w:rFonts w:ascii="Arial" w:hAnsi="Arial"/>
          <w:noProof w:val="0"/>
        </w:rPr>
      </w:pPr>
      <w:r>
        <w:rPr>
          <w:rFonts w:ascii="Arial" w:hAnsi="Arial" w:hint="cs"/>
          <w:noProof w:val="0"/>
          <w:rtl/>
        </w:rPr>
        <w:t>נוסף למשכורתו, הנתבע נותן שיעורים פרטיים אולם בסכומים נמוכים מאוד. התובעת טענה שהנתבע משתכר סכומי כסף גדולים משיעורים פרטיים שהוא מלמד ומהופעות בהן הוא מופיע. נעתרתי לבקשתה וזי</w:t>
      </w:r>
      <w:r w:rsidR="004F38C6">
        <w:rPr>
          <w:rFonts w:ascii="Arial" w:hAnsi="Arial" w:hint="cs"/>
          <w:noProof w:val="0"/>
          <w:rtl/>
        </w:rPr>
        <w:t>מ</w:t>
      </w:r>
      <w:r>
        <w:rPr>
          <w:rFonts w:ascii="Arial" w:hAnsi="Arial" w:hint="cs"/>
          <w:noProof w:val="0"/>
          <w:rtl/>
        </w:rPr>
        <w:t>נתי לחקירה 5</w:t>
      </w:r>
      <w:r w:rsidR="006B477D">
        <w:rPr>
          <w:rFonts w:ascii="Arial" w:hAnsi="Arial" w:hint="cs"/>
          <w:noProof w:val="0"/>
          <w:rtl/>
        </w:rPr>
        <w:t xml:space="preserve"> עדים שונים, -- </w:t>
      </w:r>
      <w:r>
        <w:rPr>
          <w:rFonts w:ascii="Arial" w:hAnsi="Arial" w:hint="cs"/>
          <w:noProof w:val="0"/>
          <w:rtl/>
        </w:rPr>
        <w:t>שעבדו בעבר עם הנתב</w:t>
      </w:r>
      <w:r w:rsidR="009B308F">
        <w:rPr>
          <w:rFonts w:ascii="Arial" w:hAnsi="Arial" w:hint="cs"/>
          <w:noProof w:val="0"/>
          <w:rtl/>
        </w:rPr>
        <w:t>ע</w:t>
      </w:r>
      <w:r w:rsidR="000471B7">
        <w:rPr>
          <w:rFonts w:ascii="Arial" w:hAnsi="Arial" w:hint="cs"/>
          <w:noProof w:val="0"/>
          <w:rtl/>
        </w:rPr>
        <w:t>.</w:t>
      </w:r>
      <w:r>
        <w:rPr>
          <w:rFonts w:ascii="Arial" w:hAnsi="Arial" w:hint="cs"/>
          <w:noProof w:val="0"/>
          <w:rtl/>
        </w:rPr>
        <w:t xml:space="preserve"> כל </w:t>
      </w:r>
      <w:r w:rsidR="000471B7">
        <w:rPr>
          <w:rFonts w:ascii="Arial" w:hAnsi="Arial" w:hint="cs"/>
          <w:noProof w:val="0"/>
          <w:rtl/>
        </w:rPr>
        <w:t xml:space="preserve">חמשת העדים הותירו בי רושם אמין, </w:t>
      </w:r>
      <w:r>
        <w:rPr>
          <w:rFonts w:ascii="Arial" w:hAnsi="Arial" w:hint="cs"/>
          <w:noProof w:val="0"/>
          <w:rtl/>
        </w:rPr>
        <w:t>כולם העידו כי הופיעו עם הנתבע פעמים לא רבות בשכר זע</w:t>
      </w:r>
      <w:r w:rsidR="004F38C6">
        <w:rPr>
          <w:rFonts w:ascii="Arial" w:hAnsi="Arial" w:hint="cs"/>
          <w:noProof w:val="0"/>
          <w:rtl/>
        </w:rPr>
        <w:t xml:space="preserve">ום וכן למדו אצלו בשכר זעום. כך לדוגמא העד </w:t>
      </w:r>
      <w:r w:rsidR="00922131">
        <w:rPr>
          <w:rFonts w:ascii="Arial" w:hAnsi="Arial" w:hint="cs"/>
          <w:noProof w:val="0"/>
          <w:rtl/>
        </w:rPr>
        <w:t>--</w:t>
      </w:r>
      <w:r w:rsidR="004F38C6">
        <w:rPr>
          <w:rFonts w:ascii="Arial" w:hAnsi="Arial" w:hint="cs"/>
          <w:noProof w:val="0"/>
          <w:rtl/>
        </w:rPr>
        <w:t>, מדבריו נלמד כי מדובר בהכנסה חודשית ממוצעת של 216 ₪. כך גם העדים האחרים, העידו כיצד שילמו לנתבע שכ"ל בסך 100 ₪ בחוד</w:t>
      </w:r>
      <w:r w:rsidR="000471B7">
        <w:rPr>
          <w:rFonts w:ascii="Arial" w:hAnsi="Arial" w:hint="cs"/>
          <w:noProof w:val="0"/>
          <w:rtl/>
        </w:rPr>
        <w:t>ש כל אחד(ראה לדוגמא העד אייל פיי</w:t>
      </w:r>
      <w:r w:rsidR="004F38C6">
        <w:rPr>
          <w:rFonts w:ascii="Arial" w:hAnsi="Arial" w:hint="cs"/>
          <w:noProof w:val="0"/>
          <w:rtl/>
        </w:rPr>
        <w:t>נה).</w:t>
      </w:r>
    </w:p>
    <w:p w:rsidR="003B1A06" w:rsidRDefault="003B1A06" w:rsidP="003B1A06">
      <w:pPr>
        <w:pStyle w:val="ad"/>
        <w:spacing w:line="360" w:lineRule="auto"/>
        <w:ind w:left="360"/>
        <w:jc w:val="both"/>
        <w:rPr>
          <w:rFonts w:ascii="Arial" w:hAnsi="Arial"/>
          <w:noProof w:val="0"/>
        </w:rPr>
      </w:pPr>
    </w:p>
    <w:p w:rsidR="004F38C6" w:rsidRDefault="004F38C6" w:rsidP="00635DB5">
      <w:pPr>
        <w:pStyle w:val="ad"/>
        <w:numPr>
          <w:ilvl w:val="0"/>
          <w:numId w:val="1"/>
        </w:numPr>
        <w:spacing w:line="360" w:lineRule="auto"/>
        <w:jc w:val="both"/>
        <w:rPr>
          <w:rFonts w:ascii="Arial" w:hAnsi="Arial"/>
          <w:noProof w:val="0"/>
        </w:rPr>
      </w:pPr>
      <w:r>
        <w:rPr>
          <w:rFonts w:ascii="Arial" w:hAnsi="Arial" w:hint="cs"/>
          <w:noProof w:val="0"/>
          <w:rtl/>
        </w:rPr>
        <w:t xml:space="preserve">סיכומו של דבר, מהעדויות עלה שלנתבע הכנסה נוספת של כ- 1,000 ₪ לחודש ממתן שיעורים פרטיים והופעות, כך שסה"כ הכנסתו כ </w:t>
      </w:r>
      <w:r>
        <w:rPr>
          <w:rFonts w:ascii="Arial" w:hAnsi="Arial"/>
          <w:noProof w:val="0"/>
          <w:rtl/>
        </w:rPr>
        <w:t>–</w:t>
      </w:r>
      <w:r>
        <w:rPr>
          <w:rFonts w:ascii="Arial" w:hAnsi="Arial" w:hint="cs"/>
          <w:noProof w:val="0"/>
          <w:rtl/>
        </w:rPr>
        <w:t xml:space="preserve"> 8,600 ₪ נטו לחודש, כמו התובעת. </w:t>
      </w:r>
      <w:r w:rsidR="0023201D">
        <w:rPr>
          <w:rFonts w:ascii="Arial" w:hAnsi="Arial" w:hint="cs"/>
          <w:noProof w:val="0"/>
          <w:rtl/>
        </w:rPr>
        <w:t>התובעת טוענת</w:t>
      </w:r>
      <w:r w:rsidR="00F96D3A">
        <w:rPr>
          <w:rFonts w:ascii="Arial" w:hAnsi="Arial" w:hint="cs"/>
          <w:noProof w:val="0"/>
          <w:rtl/>
        </w:rPr>
        <w:t xml:space="preserve"> שהעדים שיקרו לטובת הנתבע, אולם אני לא התרשמתי כך והאמנתי להם שמדובר בסכומים נמוכים כפי שהעידו.</w:t>
      </w:r>
    </w:p>
    <w:p w:rsidR="003B1A06" w:rsidRDefault="003B1A06" w:rsidP="003B1A06">
      <w:pPr>
        <w:pStyle w:val="ad"/>
        <w:spacing w:line="360" w:lineRule="auto"/>
        <w:ind w:left="360"/>
        <w:jc w:val="both"/>
        <w:rPr>
          <w:rFonts w:ascii="Arial" w:hAnsi="Arial"/>
          <w:noProof w:val="0"/>
        </w:rPr>
      </w:pPr>
    </w:p>
    <w:p w:rsidR="004F38C6" w:rsidRDefault="004F38C6" w:rsidP="00635DB5">
      <w:pPr>
        <w:pStyle w:val="ad"/>
        <w:numPr>
          <w:ilvl w:val="0"/>
          <w:numId w:val="1"/>
        </w:numPr>
        <w:spacing w:line="360" w:lineRule="auto"/>
        <w:jc w:val="both"/>
        <w:rPr>
          <w:rFonts w:ascii="Arial" w:hAnsi="Arial"/>
          <w:noProof w:val="0"/>
        </w:rPr>
      </w:pPr>
      <w:r>
        <w:rPr>
          <w:rFonts w:ascii="Arial" w:hAnsi="Arial" w:hint="cs"/>
          <w:noProof w:val="0"/>
          <w:rtl/>
        </w:rPr>
        <w:t>מהאמור לעיל עולה כי הכנסות הצדדים זהות. עם זאת, הנתבע גר בדירה בבעלותו (ללא משכנתה) בעוד התובעת שוכרת דירה בסכום של 5,050 ₪, כך שהכנסתה הפנויה קטנה מזו של הנתבע ועומדת על סך של 3,650 ₪ נטו לחודש.</w:t>
      </w:r>
    </w:p>
    <w:p w:rsidR="003B1A06" w:rsidRDefault="003B1A06" w:rsidP="003B1A06">
      <w:pPr>
        <w:pStyle w:val="ad"/>
        <w:spacing w:line="360" w:lineRule="auto"/>
        <w:ind w:left="360"/>
        <w:jc w:val="both"/>
        <w:rPr>
          <w:rFonts w:ascii="Arial" w:hAnsi="Arial"/>
          <w:noProof w:val="0"/>
        </w:rPr>
      </w:pPr>
    </w:p>
    <w:p w:rsidR="004F38C6" w:rsidRDefault="004F38C6" w:rsidP="00635DB5">
      <w:pPr>
        <w:pStyle w:val="ad"/>
        <w:numPr>
          <w:ilvl w:val="0"/>
          <w:numId w:val="1"/>
        </w:numPr>
        <w:spacing w:line="360" w:lineRule="auto"/>
        <w:jc w:val="both"/>
        <w:rPr>
          <w:rFonts w:ascii="Arial" w:hAnsi="Arial"/>
          <w:noProof w:val="0"/>
        </w:rPr>
      </w:pPr>
      <w:r>
        <w:rPr>
          <w:rFonts w:ascii="Arial" w:hAnsi="Arial" w:hint="cs"/>
          <w:noProof w:val="0"/>
          <w:rtl/>
        </w:rPr>
        <w:t>מהאמור לעיל עולה כי יחס הכנסותיהם הפנויות של הצדדים הוא 70% האב ו- 30% האם.</w:t>
      </w:r>
    </w:p>
    <w:p w:rsidR="003B1A06" w:rsidRDefault="003B1A06" w:rsidP="003B1A06">
      <w:pPr>
        <w:pStyle w:val="ad"/>
        <w:spacing w:line="360" w:lineRule="auto"/>
        <w:ind w:left="360"/>
        <w:jc w:val="both"/>
        <w:rPr>
          <w:rFonts w:ascii="Arial" w:hAnsi="Arial"/>
          <w:noProof w:val="0"/>
        </w:rPr>
      </w:pPr>
    </w:p>
    <w:p w:rsidR="004F38C6" w:rsidRDefault="004F38C6" w:rsidP="00635DB5">
      <w:pPr>
        <w:pStyle w:val="ad"/>
        <w:numPr>
          <w:ilvl w:val="0"/>
          <w:numId w:val="1"/>
        </w:numPr>
        <w:spacing w:line="360" w:lineRule="auto"/>
        <w:jc w:val="both"/>
        <w:rPr>
          <w:rFonts w:ascii="Arial" w:hAnsi="Arial"/>
          <w:noProof w:val="0"/>
        </w:rPr>
      </w:pPr>
      <w:r>
        <w:rPr>
          <w:rFonts w:ascii="Arial" w:hAnsi="Arial" w:hint="cs"/>
          <w:noProof w:val="0"/>
          <w:rtl/>
        </w:rPr>
        <w:lastRenderedPageBreak/>
        <w:t>צרכי הקטינה לא הוכחו כצרכים החורגים מהמקובל ולפיכך אני מעמידם על הסך המקובל בפסיקה, כפי טענת התובעת, בסך 2,110 ₪ לחודש (סעיף 78 לסיכומיה). לאור האמור, סה"כ הוצאות הקטינה הנטענות ע"י התובעת הן 3,754 ₪ (</w:t>
      </w:r>
      <w:r w:rsidR="000471B7">
        <w:rPr>
          <w:rFonts w:ascii="Arial" w:hAnsi="Arial" w:hint="cs"/>
          <w:noProof w:val="0"/>
          <w:rtl/>
        </w:rPr>
        <w:t xml:space="preserve">כולל </w:t>
      </w:r>
      <w:r w:rsidR="00F96D3A">
        <w:rPr>
          <w:rFonts w:ascii="Arial" w:hAnsi="Arial" w:hint="cs"/>
          <w:noProof w:val="0"/>
          <w:rtl/>
        </w:rPr>
        <w:t>מדור ואחזקתו 1,644 ₪ כמפורט בסעיפים 80,81 לסיכומיה)</w:t>
      </w:r>
      <w:r>
        <w:rPr>
          <w:rFonts w:ascii="Arial" w:hAnsi="Arial" w:hint="cs"/>
          <w:noProof w:val="0"/>
          <w:rtl/>
        </w:rPr>
        <w:t>.</w:t>
      </w:r>
    </w:p>
    <w:p w:rsidR="003B1A06" w:rsidRDefault="003B1A06" w:rsidP="003B1A06">
      <w:pPr>
        <w:pStyle w:val="ad"/>
        <w:spacing w:line="360" w:lineRule="auto"/>
        <w:ind w:left="360"/>
        <w:jc w:val="both"/>
        <w:rPr>
          <w:rFonts w:ascii="Arial" w:hAnsi="Arial"/>
          <w:noProof w:val="0"/>
        </w:rPr>
      </w:pPr>
    </w:p>
    <w:p w:rsidR="004F38C6" w:rsidRDefault="0081412C" w:rsidP="00635DB5">
      <w:pPr>
        <w:pStyle w:val="ad"/>
        <w:numPr>
          <w:ilvl w:val="0"/>
          <w:numId w:val="1"/>
        </w:numPr>
        <w:spacing w:line="360" w:lineRule="auto"/>
        <w:jc w:val="both"/>
        <w:rPr>
          <w:rFonts w:ascii="Arial" w:hAnsi="Arial"/>
          <w:noProof w:val="0"/>
        </w:rPr>
      </w:pPr>
      <w:r>
        <w:rPr>
          <w:rFonts w:ascii="Arial" w:hAnsi="Arial" w:hint="cs"/>
          <w:noProof w:val="0"/>
          <w:rtl/>
        </w:rPr>
        <w:t>הואיל והקטינה פחות מגיל 6 שנים, חב הנתבע במלוא הוצאותיה. עם זאת, משעה שהקטינה שוהה עם הנתבע 43% מהזמן, הוא נושא בפועל בהוצאותיה כאשר היא אצלו, בסך של 1,614 ₪.</w:t>
      </w:r>
    </w:p>
    <w:p w:rsidR="003B1A06" w:rsidRDefault="003B1A06" w:rsidP="003B1A06">
      <w:pPr>
        <w:pStyle w:val="ad"/>
        <w:spacing w:line="360" w:lineRule="auto"/>
        <w:ind w:left="360"/>
        <w:jc w:val="both"/>
        <w:rPr>
          <w:rFonts w:ascii="Arial" w:hAnsi="Arial"/>
          <w:noProof w:val="0"/>
        </w:rPr>
      </w:pPr>
    </w:p>
    <w:p w:rsidR="0081412C" w:rsidRDefault="0081412C" w:rsidP="00635DB5">
      <w:pPr>
        <w:pStyle w:val="ad"/>
        <w:numPr>
          <w:ilvl w:val="0"/>
          <w:numId w:val="1"/>
        </w:numPr>
        <w:spacing w:line="360" w:lineRule="auto"/>
        <w:jc w:val="both"/>
        <w:rPr>
          <w:rFonts w:ascii="Arial" w:hAnsi="Arial"/>
          <w:noProof w:val="0"/>
        </w:rPr>
      </w:pPr>
      <w:r>
        <w:rPr>
          <w:rFonts w:ascii="Arial" w:hAnsi="Arial" w:hint="cs"/>
          <w:noProof w:val="0"/>
          <w:rtl/>
        </w:rPr>
        <w:t xml:space="preserve">לאור האמור על הנתבע לשלם לתובעת את הפרש הוצאות הקטינה בסך 2,140 ₪ בחודש, כולל מדור והוצאותיו. </w:t>
      </w:r>
    </w:p>
    <w:p w:rsidR="003B1A06" w:rsidRDefault="003B1A06" w:rsidP="003B1A06">
      <w:pPr>
        <w:pStyle w:val="ad"/>
        <w:spacing w:line="360" w:lineRule="auto"/>
        <w:ind w:left="360"/>
        <w:jc w:val="both"/>
        <w:rPr>
          <w:rFonts w:ascii="Arial" w:hAnsi="Arial"/>
          <w:noProof w:val="0"/>
        </w:rPr>
      </w:pPr>
    </w:p>
    <w:p w:rsidR="0081412C" w:rsidRDefault="0081412C" w:rsidP="00922131">
      <w:pPr>
        <w:pStyle w:val="ad"/>
        <w:numPr>
          <w:ilvl w:val="0"/>
          <w:numId w:val="1"/>
        </w:numPr>
        <w:spacing w:line="360" w:lineRule="auto"/>
        <w:jc w:val="both"/>
        <w:rPr>
          <w:rFonts w:ascii="Arial" w:hAnsi="Arial"/>
          <w:noProof w:val="0"/>
        </w:rPr>
      </w:pPr>
      <w:r>
        <w:rPr>
          <w:rFonts w:ascii="Arial" w:hAnsi="Arial" w:hint="cs"/>
          <w:noProof w:val="0"/>
          <w:rtl/>
        </w:rPr>
        <w:t>התובעת טענה כי לנתבע רכוש רב, אולם לא מצאתי ממש בטענותיה. כך לגבי דירה ב</w:t>
      </w:r>
      <w:r w:rsidR="00922131">
        <w:rPr>
          <w:rFonts w:ascii="Arial" w:hAnsi="Arial"/>
          <w:noProof w:val="0"/>
        </w:rPr>
        <w:t>x</w:t>
      </w:r>
      <w:r>
        <w:rPr>
          <w:rFonts w:ascii="Arial" w:hAnsi="Arial" w:hint="cs"/>
          <w:noProof w:val="0"/>
          <w:rtl/>
        </w:rPr>
        <w:t>, התובעת טענה כי הדירה שייכת לו, אולם מנסח מקרקעין שהוצג עולה שהדירה שייכת לאמו וממסמ</w:t>
      </w:r>
      <w:r w:rsidR="00922131">
        <w:rPr>
          <w:rFonts w:ascii="Arial" w:hAnsi="Arial" w:hint="cs"/>
          <w:noProof w:val="0"/>
          <w:rtl/>
        </w:rPr>
        <w:t xml:space="preserve">ך של עיריית </w:t>
      </w:r>
      <w:r w:rsidR="00922131">
        <w:rPr>
          <w:rFonts w:ascii="Arial" w:hAnsi="Arial"/>
          <w:noProof w:val="0"/>
        </w:rPr>
        <w:t>x</w:t>
      </w:r>
      <w:r w:rsidR="000471B7">
        <w:rPr>
          <w:rFonts w:ascii="Arial" w:hAnsi="Arial" w:hint="cs"/>
          <w:noProof w:val="0"/>
          <w:rtl/>
        </w:rPr>
        <w:t xml:space="preserve"> עולה ש</w:t>
      </w:r>
      <w:r>
        <w:rPr>
          <w:rFonts w:ascii="Arial" w:hAnsi="Arial" w:hint="cs"/>
          <w:noProof w:val="0"/>
          <w:rtl/>
        </w:rPr>
        <w:t>אמו רשומה כמחזיקה בדירה. לא הוכח בפניי, גם לא ברמז, כי לנתבע די</w:t>
      </w:r>
      <w:r w:rsidR="00922131">
        <w:rPr>
          <w:rFonts w:ascii="Arial" w:hAnsi="Arial" w:hint="cs"/>
          <w:noProof w:val="0"/>
          <w:rtl/>
        </w:rPr>
        <w:t>רה נוספת , מעבר לזו בה הוא גר ב--</w:t>
      </w:r>
      <w:r>
        <w:rPr>
          <w:rFonts w:ascii="Arial" w:hAnsi="Arial" w:hint="cs"/>
          <w:noProof w:val="0"/>
          <w:rtl/>
        </w:rPr>
        <w:t xml:space="preserve">. </w:t>
      </w:r>
    </w:p>
    <w:p w:rsidR="003B1A06" w:rsidRDefault="003B1A06" w:rsidP="003B1A06">
      <w:pPr>
        <w:pStyle w:val="ad"/>
        <w:spacing w:line="360" w:lineRule="auto"/>
        <w:ind w:left="360"/>
        <w:jc w:val="both"/>
        <w:rPr>
          <w:rFonts w:ascii="Arial" w:hAnsi="Arial"/>
          <w:noProof w:val="0"/>
        </w:rPr>
      </w:pPr>
    </w:p>
    <w:p w:rsidR="0081412C" w:rsidRDefault="0081412C" w:rsidP="00635DB5">
      <w:pPr>
        <w:pStyle w:val="ad"/>
        <w:numPr>
          <w:ilvl w:val="0"/>
          <w:numId w:val="1"/>
        </w:numPr>
        <w:spacing w:line="360" w:lineRule="auto"/>
        <w:jc w:val="both"/>
        <w:rPr>
          <w:rFonts w:ascii="Arial" w:hAnsi="Arial"/>
          <w:noProof w:val="0"/>
        </w:rPr>
      </w:pPr>
      <w:r>
        <w:rPr>
          <w:rFonts w:ascii="Arial" w:hAnsi="Arial" w:hint="cs"/>
          <w:noProof w:val="0"/>
          <w:rtl/>
        </w:rPr>
        <w:t>הנתבעת טענה כי לנתבע חסכונות כספיים רבים, אולם היא הודתה שגם לה יש חסכונות כספיים, בסדר גודל של כמה מאות אלפי ₪, מבלי לנקוב בסכום (שם, ע' 65 ש' 18-23).</w:t>
      </w:r>
    </w:p>
    <w:p w:rsidR="003B1A06" w:rsidRDefault="003B1A06" w:rsidP="003B1A06">
      <w:pPr>
        <w:pStyle w:val="ad"/>
        <w:spacing w:line="360" w:lineRule="auto"/>
        <w:ind w:left="360"/>
        <w:jc w:val="both"/>
        <w:rPr>
          <w:rFonts w:ascii="Arial" w:hAnsi="Arial"/>
          <w:noProof w:val="0"/>
        </w:rPr>
      </w:pPr>
    </w:p>
    <w:p w:rsidR="0081412C" w:rsidRDefault="0081412C" w:rsidP="00635DB5">
      <w:pPr>
        <w:pStyle w:val="ad"/>
        <w:numPr>
          <w:ilvl w:val="0"/>
          <w:numId w:val="1"/>
        </w:numPr>
        <w:spacing w:line="360" w:lineRule="auto"/>
        <w:jc w:val="both"/>
        <w:rPr>
          <w:rFonts w:ascii="Arial" w:hAnsi="Arial"/>
          <w:noProof w:val="0"/>
        </w:rPr>
      </w:pPr>
      <w:r>
        <w:rPr>
          <w:rFonts w:ascii="Arial" w:hAnsi="Arial" w:hint="cs"/>
          <w:noProof w:val="0"/>
          <w:rtl/>
        </w:rPr>
        <w:t xml:space="preserve">עם הגיע הקטינה לגיל 6 שנים, עפ"י הדין, שני הוריה חבים במזונותיה ביחס ישיר להכנסותיהם ולזמני השהות. לפיכך, לאור האמור לעיל, חלקו של האב במזונות הקטינה הוא 2,630 ₪ </w:t>
      </w:r>
      <w:r w:rsidR="000471B7">
        <w:rPr>
          <w:rFonts w:ascii="Arial" w:hAnsi="Arial" w:hint="cs"/>
          <w:noProof w:val="0"/>
          <w:rtl/>
        </w:rPr>
        <w:t xml:space="preserve">(70% מ-3,754 </w:t>
      </w:r>
      <w:r w:rsidR="002A6184">
        <w:rPr>
          <w:rFonts w:ascii="Arial" w:hAnsi="Arial" w:hint="cs"/>
          <w:noProof w:val="0"/>
        </w:rPr>
        <w:t xml:space="preserve"> </w:t>
      </w:r>
      <w:r w:rsidR="002A6184">
        <w:rPr>
          <w:rFonts w:ascii="Arial" w:hAnsi="Arial" w:hint="cs"/>
          <w:noProof w:val="0"/>
          <w:rtl/>
        </w:rPr>
        <w:t xml:space="preserve">₪ ) </w:t>
      </w:r>
      <w:r>
        <w:rPr>
          <w:rFonts w:ascii="Arial" w:hAnsi="Arial" w:hint="cs"/>
          <w:noProof w:val="0"/>
          <w:rtl/>
        </w:rPr>
        <w:t xml:space="preserve">פחות הסכום בו הוא נושא בפועל כאשר היא אצלו (בסך 1,614 ₪) ובסה"כ 1,014 ₪ כולל מדור ואחזקתו. </w:t>
      </w:r>
    </w:p>
    <w:p w:rsidR="003B1A06" w:rsidRDefault="003B1A06" w:rsidP="003B1A06">
      <w:pPr>
        <w:pStyle w:val="ad"/>
        <w:spacing w:line="360" w:lineRule="auto"/>
        <w:ind w:left="360"/>
        <w:jc w:val="both"/>
        <w:rPr>
          <w:rFonts w:ascii="Arial" w:hAnsi="Arial"/>
          <w:noProof w:val="0"/>
        </w:rPr>
      </w:pPr>
    </w:p>
    <w:p w:rsidR="0081412C" w:rsidRDefault="0081412C" w:rsidP="00635DB5">
      <w:pPr>
        <w:pStyle w:val="ad"/>
        <w:numPr>
          <w:ilvl w:val="0"/>
          <w:numId w:val="1"/>
        </w:numPr>
        <w:spacing w:line="360" w:lineRule="auto"/>
        <w:jc w:val="both"/>
        <w:rPr>
          <w:rFonts w:ascii="Arial" w:hAnsi="Arial"/>
          <w:noProof w:val="0"/>
        </w:rPr>
      </w:pPr>
      <w:r>
        <w:rPr>
          <w:rFonts w:ascii="Arial" w:hAnsi="Arial" w:hint="cs"/>
          <w:noProof w:val="0"/>
          <w:rtl/>
        </w:rPr>
        <w:t>לאור האמור לעיל אני פוסק כי האב ישלם לאם את חלק</w:t>
      </w:r>
      <w:r w:rsidR="00D755CA">
        <w:rPr>
          <w:rFonts w:ascii="Arial" w:hAnsi="Arial" w:hint="cs"/>
          <w:noProof w:val="0"/>
          <w:rtl/>
        </w:rPr>
        <w:t xml:space="preserve">ו בהוצאות הקטינה בסך </w:t>
      </w:r>
      <w:r w:rsidR="00D755CA" w:rsidRPr="002F4973">
        <w:rPr>
          <w:rFonts w:ascii="Arial" w:hAnsi="Arial" w:hint="cs"/>
          <w:noProof w:val="0"/>
          <w:rtl/>
        </w:rPr>
        <w:t xml:space="preserve">2,140 </w:t>
      </w:r>
      <w:r w:rsidR="00D755CA" w:rsidRPr="002F4973">
        <w:rPr>
          <w:rFonts w:ascii="Arial" w:hAnsi="Arial" w:hint="cs"/>
          <w:b/>
          <w:bCs/>
          <w:noProof w:val="0"/>
          <w:rtl/>
        </w:rPr>
        <w:t>₪</w:t>
      </w:r>
      <w:r w:rsidR="00D755CA">
        <w:rPr>
          <w:rFonts w:ascii="Arial" w:hAnsi="Arial" w:hint="cs"/>
          <w:noProof w:val="0"/>
          <w:rtl/>
        </w:rPr>
        <w:t xml:space="preserve"> בחודש, החל מיום 1/12/2023 ובכל 01 לחודש שלאחר מכן, עד הגיע הקטינה לגיל 6 שנים. מאותו מועד יעמוד הסכום על 1,014 ₪ וישולם עד הגיע הקטינה לגיל 18 שנים או סיום בית הספר התיכון, לפי המאוחר. מאותו מועד יעמוד הסכום על 1/3 מהסכום שיהיה אותה עת וישולם עד סיום שירות החובה בצה"ל/שירות לאומי. </w:t>
      </w:r>
    </w:p>
    <w:p w:rsidR="003B1A06" w:rsidRDefault="003B1A06" w:rsidP="003B1A06">
      <w:pPr>
        <w:pStyle w:val="ad"/>
        <w:spacing w:line="360" w:lineRule="auto"/>
        <w:ind w:left="360"/>
        <w:jc w:val="both"/>
        <w:rPr>
          <w:rFonts w:ascii="Arial" w:hAnsi="Arial"/>
          <w:noProof w:val="0"/>
        </w:rPr>
      </w:pPr>
    </w:p>
    <w:p w:rsidR="00D755CA" w:rsidRDefault="00D755CA" w:rsidP="00635DB5">
      <w:pPr>
        <w:pStyle w:val="ad"/>
        <w:numPr>
          <w:ilvl w:val="0"/>
          <w:numId w:val="1"/>
        </w:numPr>
        <w:spacing w:line="360" w:lineRule="auto"/>
        <w:jc w:val="both"/>
        <w:rPr>
          <w:rFonts w:ascii="Arial" w:hAnsi="Arial"/>
          <w:noProof w:val="0"/>
        </w:rPr>
      </w:pPr>
      <w:r>
        <w:rPr>
          <w:rFonts w:ascii="Arial" w:hAnsi="Arial" w:hint="cs"/>
          <w:noProof w:val="0"/>
          <w:rtl/>
        </w:rPr>
        <w:t>עד ליום 1/12/2023 תהיה בתוקף החלטתי למזונות זמניים.</w:t>
      </w:r>
    </w:p>
    <w:p w:rsidR="003B1A06" w:rsidRDefault="003B1A06" w:rsidP="003B1A06">
      <w:pPr>
        <w:pStyle w:val="ad"/>
        <w:spacing w:line="360" w:lineRule="auto"/>
        <w:ind w:left="360"/>
        <w:jc w:val="both"/>
        <w:rPr>
          <w:rFonts w:ascii="Arial" w:hAnsi="Arial"/>
          <w:noProof w:val="0"/>
        </w:rPr>
      </w:pPr>
    </w:p>
    <w:p w:rsidR="00D755CA" w:rsidRDefault="00D755CA" w:rsidP="00635DB5">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סכום המזונות יהיה צמוד למדד המחירים לצרכן הידוע כיום ויתעדכן אחת ל </w:t>
      </w:r>
      <w:r>
        <w:rPr>
          <w:rFonts w:ascii="Arial" w:hAnsi="Arial"/>
          <w:noProof w:val="0"/>
          <w:rtl/>
        </w:rPr>
        <w:t>–</w:t>
      </w:r>
      <w:r>
        <w:rPr>
          <w:rFonts w:ascii="Arial" w:hAnsi="Arial" w:hint="cs"/>
          <w:noProof w:val="0"/>
          <w:rtl/>
        </w:rPr>
        <w:t xml:space="preserve"> 3 חודשים, ללא הפרשים לעבר. </w:t>
      </w:r>
    </w:p>
    <w:p w:rsidR="00D755CA" w:rsidRDefault="00D755CA" w:rsidP="00635DB5">
      <w:pPr>
        <w:pStyle w:val="ad"/>
        <w:numPr>
          <w:ilvl w:val="0"/>
          <w:numId w:val="1"/>
        </w:numPr>
        <w:spacing w:line="360" w:lineRule="auto"/>
        <w:jc w:val="both"/>
        <w:rPr>
          <w:rFonts w:ascii="Arial" w:hAnsi="Arial"/>
          <w:noProof w:val="0"/>
        </w:rPr>
      </w:pPr>
      <w:r>
        <w:rPr>
          <w:rFonts w:ascii="Arial" w:hAnsi="Arial" w:hint="cs"/>
          <w:noProof w:val="0"/>
          <w:rtl/>
        </w:rPr>
        <w:t>בנוסף לנ"ל יישא האב ב- 70% מההוצאות שלהלן:</w:t>
      </w:r>
    </w:p>
    <w:p w:rsidR="003B1A06" w:rsidRPr="003B1A06" w:rsidRDefault="003B1A06" w:rsidP="003B1A06">
      <w:pPr>
        <w:pStyle w:val="ad"/>
        <w:spacing w:line="360" w:lineRule="auto"/>
        <w:ind w:left="360"/>
        <w:jc w:val="both"/>
        <w:rPr>
          <w:rFonts w:ascii="Arial" w:hAnsi="Arial"/>
          <w:noProof w:val="0"/>
        </w:rPr>
      </w:pPr>
    </w:p>
    <w:p w:rsidR="00D755CA" w:rsidRDefault="00D755CA" w:rsidP="00D755CA">
      <w:pPr>
        <w:pStyle w:val="ad"/>
        <w:spacing w:line="360" w:lineRule="auto"/>
        <w:ind w:left="360"/>
        <w:jc w:val="both"/>
        <w:rPr>
          <w:rFonts w:ascii="Arial" w:hAnsi="Arial"/>
          <w:noProof w:val="0"/>
          <w:rtl/>
        </w:rPr>
      </w:pPr>
      <w:r>
        <w:rPr>
          <w:rFonts w:ascii="Arial" w:hAnsi="Arial" w:hint="cs"/>
          <w:noProof w:val="0"/>
          <w:rtl/>
        </w:rPr>
        <w:t>א)</w:t>
      </w:r>
      <w:r w:rsidR="003B1A06">
        <w:rPr>
          <w:rFonts w:ascii="Arial" w:hAnsi="Arial" w:hint="cs"/>
          <w:noProof w:val="0"/>
          <w:rtl/>
        </w:rPr>
        <w:t xml:space="preserve"> </w:t>
      </w:r>
      <w:r>
        <w:rPr>
          <w:rFonts w:ascii="Arial" w:hAnsi="Arial" w:hint="cs"/>
          <w:noProof w:val="0"/>
          <w:rtl/>
        </w:rPr>
        <w:t xml:space="preserve"> כל ההוצאות הרפואיות שאינן מכוסות ע"י קופת חולים, לרבות: טיפולי שיניים, אורתודנטיה, משקפיים/עדשות</w:t>
      </w:r>
      <w:r w:rsidR="002F4973">
        <w:rPr>
          <w:rFonts w:ascii="Arial" w:hAnsi="Arial" w:hint="cs"/>
          <w:noProof w:val="0"/>
          <w:rtl/>
        </w:rPr>
        <w:t xml:space="preserve"> מגע, טיפולים פסיכולוגים/רגשיים (בנוגע לטיפולים האמורים בפסק הדין בעניין זמני שהות יגבר האמור שם על האמור כאן).</w:t>
      </w:r>
    </w:p>
    <w:p w:rsidR="003B1A06" w:rsidRPr="003B1A06" w:rsidRDefault="003B1A06" w:rsidP="003B1A06">
      <w:pPr>
        <w:spacing w:line="360" w:lineRule="auto"/>
        <w:jc w:val="both"/>
        <w:rPr>
          <w:rFonts w:ascii="Arial" w:hAnsi="Arial"/>
          <w:noProof w:val="0"/>
          <w:rtl/>
        </w:rPr>
      </w:pPr>
    </w:p>
    <w:p w:rsidR="00D755CA" w:rsidRDefault="00D755CA" w:rsidP="00D755CA">
      <w:pPr>
        <w:pStyle w:val="ad"/>
        <w:spacing w:line="360" w:lineRule="auto"/>
        <w:ind w:left="360"/>
        <w:jc w:val="both"/>
        <w:rPr>
          <w:rFonts w:ascii="Arial" w:hAnsi="Arial"/>
          <w:noProof w:val="0"/>
          <w:rtl/>
        </w:rPr>
      </w:pPr>
      <w:r>
        <w:rPr>
          <w:rFonts w:ascii="Arial" w:hAnsi="Arial" w:hint="cs"/>
          <w:noProof w:val="0"/>
          <w:rtl/>
        </w:rPr>
        <w:t xml:space="preserve">ב) </w:t>
      </w:r>
      <w:r w:rsidR="003B1A06">
        <w:rPr>
          <w:rFonts w:ascii="Arial" w:hAnsi="Arial" w:hint="cs"/>
          <w:noProof w:val="0"/>
          <w:rtl/>
        </w:rPr>
        <w:t xml:space="preserve"> </w:t>
      </w:r>
      <w:r>
        <w:rPr>
          <w:rFonts w:ascii="Arial" w:hAnsi="Arial" w:hint="cs"/>
          <w:noProof w:val="0"/>
          <w:rtl/>
        </w:rPr>
        <w:t>הוצאות החינוך שלהלן: כל הוצאות הנדרשות ע"י המוסד החינוכי, לרבות: שכר לימוד, אגרת חינוך, וועד גן/כיתה, טיולים, שיעורים פרטיים, חוג אחד, קייטנות בחופשות, תנועת נוער. ככל והצדדים חלוקים בדבר טיפול רפואי, הוא</w:t>
      </w:r>
      <w:r w:rsidR="00427257">
        <w:rPr>
          <w:rFonts w:ascii="Arial" w:hAnsi="Arial" w:hint="cs"/>
          <w:noProof w:val="0"/>
          <w:rtl/>
        </w:rPr>
        <w:t xml:space="preserve"> יינתן עפ"י המלצת הרופא. </w:t>
      </w:r>
      <w:r w:rsidR="002A6184">
        <w:rPr>
          <w:rFonts w:ascii="Arial" w:hAnsi="Arial" w:hint="cs"/>
          <w:noProof w:val="0"/>
          <w:rtl/>
        </w:rPr>
        <w:t>ככל והצדדים חלוקים בדבר שעורים פרטיים, הם יינתנו עפ"י המלצת המורה.</w:t>
      </w:r>
    </w:p>
    <w:p w:rsidR="003B1A06" w:rsidRPr="003B1A06" w:rsidRDefault="003B1A06" w:rsidP="003B1A06">
      <w:pPr>
        <w:spacing w:line="360" w:lineRule="auto"/>
        <w:jc w:val="both"/>
        <w:rPr>
          <w:rFonts w:ascii="Arial" w:hAnsi="Arial"/>
          <w:noProof w:val="0"/>
          <w:rtl/>
        </w:rPr>
      </w:pPr>
    </w:p>
    <w:p w:rsidR="00427257" w:rsidRDefault="00427257" w:rsidP="00D755CA">
      <w:pPr>
        <w:pStyle w:val="ad"/>
        <w:spacing w:line="360" w:lineRule="auto"/>
        <w:ind w:left="360"/>
        <w:jc w:val="both"/>
        <w:rPr>
          <w:rFonts w:ascii="Arial" w:hAnsi="Arial"/>
          <w:noProof w:val="0"/>
          <w:rtl/>
        </w:rPr>
      </w:pPr>
      <w:r>
        <w:rPr>
          <w:rFonts w:ascii="Arial" w:hAnsi="Arial" w:hint="cs"/>
          <w:noProof w:val="0"/>
          <w:rtl/>
        </w:rPr>
        <w:t xml:space="preserve">ג) </w:t>
      </w:r>
      <w:r w:rsidR="003B1A06">
        <w:rPr>
          <w:rFonts w:ascii="Arial" w:hAnsi="Arial" w:hint="cs"/>
          <w:noProof w:val="0"/>
          <w:rtl/>
        </w:rPr>
        <w:t xml:space="preserve"> </w:t>
      </w:r>
      <w:r>
        <w:rPr>
          <w:rFonts w:ascii="Arial" w:hAnsi="Arial" w:hint="cs"/>
          <w:noProof w:val="0"/>
          <w:rtl/>
        </w:rPr>
        <w:t xml:space="preserve">צהרון/מועדונית או כל מסגרת דומה אחרת. </w:t>
      </w:r>
    </w:p>
    <w:p w:rsidR="003B1A06" w:rsidRPr="003B1A06" w:rsidRDefault="003B1A06" w:rsidP="003B1A06">
      <w:pPr>
        <w:spacing w:line="360" w:lineRule="auto"/>
        <w:jc w:val="both"/>
        <w:rPr>
          <w:rFonts w:ascii="Arial" w:hAnsi="Arial"/>
          <w:noProof w:val="0"/>
          <w:rtl/>
        </w:rPr>
      </w:pPr>
    </w:p>
    <w:p w:rsidR="00427257" w:rsidRDefault="00427257" w:rsidP="00427257">
      <w:pPr>
        <w:pStyle w:val="ad"/>
        <w:numPr>
          <w:ilvl w:val="0"/>
          <w:numId w:val="1"/>
        </w:numPr>
        <w:spacing w:line="360" w:lineRule="auto"/>
        <w:jc w:val="both"/>
        <w:rPr>
          <w:rFonts w:ascii="Arial" w:hAnsi="Arial"/>
          <w:noProof w:val="0"/>
        </w:rPr>
      </w:pPr>
      <w:r>
        <w:rPr>
          <w:rFonts w:ascii="Arial" w:hAnsi="Arial" w:hint="cs"/>
          <w:noProof w:val="0"/>
          <w:rtl/>
        </w:rPr>
        <w:t xml:space="preserve">תשלומי המוסד לביטוח לאומי בגין הקטינה ישולמו לאם. </w:t>
      </w:r>
    </w:p>
    <w:p w:rsidR="003B1A06" w:rsidRDefault="003B1A06" w:rsidP="003B1A06">
      <w:pPr>
        <w:pStyle w:val="ad"/>
        <w:spacing w:line="360" w:lineRule="auto"/>
        <w:ind w:left="360"/>
        <w:jc w:val="both"/>
        <w:rPr>
          <w:rFonts w:ascii="Arial" w:hAnsi="Arial"/>
          <w:noProof w:val="0"/>
        </w:rPr>
      </w:pPr>
    </w:p>
    <w:p w:rsidR="00427257" w:rsidRDefault="00427257" w:rsidP="00427257">
      <w:pPr>
        <w:pStyle w:val="ad"/>
        <w:numPr>
          <w:ilvl w:val="0"/>
          <w:numId w:val="1"/>
        </w:numPr>
        <w:spacing w:line="360" w:lineRule="auto"/>
        <w:jc w:val="both"/>
        <w:rPr>
          <w:rFonts w:ascii="Arial" w:hAnsi="Arial"/>
          <w:noProof w:val="0"/>
        </w:rPr>
      </w:pPr>
      <w:r>
        <w:rPr>
          <w:rFonts w:ascii="Arial" w:hAnsi="Arial" w:hint="cs"/>
          <w:noProof w:val="0"/>
          <w:rtl/>
        </w:rPr>
        <w:t>התובעת עותרת לחיוב הנתבע במזונות משקמים. איני מוצא מקום לפסוק כמבוקש, מכיוון שבעת שהצדדים הכירו , התובעת השתכרה יותר ממנו, גם כיום אינה משתכרת פחות ממנו, היא משכילה וצעירה ממנו ולא הוכח לי שכושר השתכרותה נפגע כתוצאה מהקשר עם הנתבע, או שהיא זקוקה לשיקום כלשהו. הנתבע מע</w:t>
      </w:r>
      <w:r w:rsidR="006B477D">
        <w:rPr>
          <w:rFonts w:ascii="Arial" w:hAnsi="Arial" w:hint="cs"/>
          <w:noProof w:val="0"/>
          <w:rtl/>
        </w:rPr>
        <w:t>ל גיל 50, הוא --</w:t>
      </w:r>
      <w:r w:rsidR="002F4973">
        <w:rPr>
          <w:rFonts w:ascii="Arial" w:hAnsi="Arial" w:hint="cs"/>
          <w:noProof w:val="0"/>
          <w:rtl/>
        </w:rPr>
        <w:t xml:space="preserve"> לא מוכר, </w:t>
      </w:r>
      <w:r>
        <w:rPr>
          <w:rFonts w:ascii="Arial" w:hAnsi="Arial" w:hint="cs"/>
          <w:noProof w:val="0"/>
          <w:rtl/>
        </w:rPr>
        <w:t xml:space="preserve">הכנסתו צנועה ולא התרשמתי שצפויה לו התפתחות מקצועית משמעותית בעתיד. התובעת </w:t>
      </w:r>
      <w:r w:rsidR="003B1A06">
        <w:rPr>
          <w:rFonts w:ascii="Arial" w:hAnsi="Arial" w:hint="cs"/>
          <w:noProof w:val="0"/>
          <w:rtl/>
        </w:rPr>
        <w:t>לעומתו,</w:t>
      </w:r>
      <w:r>
        <w:rPr>
          <w:rFonts w:ascii="Arial" w:hAnsi="Arial" w:hint="cs"/>
          <w:noProof w:val="0"/>
          <w:rtl/>
        </w:rPr>
        <w:t xml:space="preserve"> צעירה ממנו, בעלת תואר ד"</w:t>
      </w:r>
      <w:r w:rsidR="003B1A06">
        <w:rPr>
          <w:rFonts w:ascii="Arial" w:hAnsi="Arial" w:hint="cs"/>
          <w:noProof w:val="0"/>
          <w:rtl/>
        </w:rPr>
        <w:t>ר</w:t>
      </w:r>
      <w:r w:rsidR="006B477D">
        <w:rPr>
          <w:rFonts w:ascii="Arial" w:hAnsi="Arial" w:hint="cs"/>
          <w:noProof w:val="0"/>
          <w:rtl/>
        </w:rPr>
        <w:t xml:space="preserve"> ל-- עם התמחות ב-- ו--</w:t>
      </w:r>
      <w:r w:rsidR="003B1A06">
        <w:rPr>
          <w:rFonts w:ascii="Arial" w:hAnsi="Arial" w:hint="cs"/>
          <w:noProof w:val="0"/>
          <w:rtl/>
        </w:rPr>
        <w:t>, זכתה למלגת מחקר מהמוסד האקדמי בו היא עובדת ועתידה לפניה. התובעת לא ויתרה על קריירה למען הזוגיות עם הנתבע או למען התא המשפחתי, שניהם נהיו זוג בפברואר 2017, חיו יחד בדירתו מנובמבר 2017 ונפרדו בספטמבר 2021, כ- 4 שנים אחרי שהחלו לגור יחד.</w:t>
      </w:r>
    </w:p>
    <w:p w:rsidR="003B1A06" w:rsidRDefault="003B1A06" w:rsidP="003B1A06">
      <w:pPr>
        <w:pStyle w:val="ad"/>
        <w:spacing w:line="360" w:lineRule="auto"/>
        <w:ind w:left="360"/>
        <w:jc w:val="both"/>
        <w:rPr>
          <w:rFonts w:ascii="Arial" w:hAnsi="Arial"/>
          <w:noProof w:val="0"/>
        </w:rPr>
      </w:pPr>
    </w:p>
    <w:p w:rsidR="003B1A06" w:rsidRDefault="003B1A06" w:rsidP="00427257">
      <w:pPr>
        <w:pStyle w:val="ad"/>
        <w:numPr>
          <w:ilvl w:val="0"/>
          <w:numId w:val="1"/>
        </w:numPr>
        <w:spacing w:line="360" w:lineRule="auto"/>
        <w:jc w:val="both"/>
        <w:rPr>
          <w:rFonts w:ascii="Arial" w:hAnsi="Arial"/>
          <w:noProof w:val="0"/>
        </w:rPr>
      </w:pPr>
      <w:r>
        <w:rPr>
          <w:rFonts w:ascii="Arial" w:hAnsi="Arial" w:hint="cs"/>
          <w:noProof w:val="0"/>
          <w:rtl/>
        </w:rPr>
        <w:t>התובעת טוענת שהסתמכה על הנתבע שיכלכלה ויפרנס</w:t>
      </w:r>
      <w:r w:rsidR="002F4973">
        <w:rPr>
          <w:rFonts w:ascii="Arial" w:hAnsi="Arial" w:hint="cs"/>
          <w:noProof w:val="0"/>
          <w:rtl/>
        </w:rPr>
        <w:t>ה, אולם לא מצאתי תימוכין לטענתה.</w:t>
      </w:r>
      <w:r>
        <w:rPr>
          <w:rFonts w:ascii="Arial" w:hAnsi="Arial" w:hint="cs"/>
          <w:noProof w:val="0"/>
          <w:rtl/>
        </w:rPr>
        <w:t xml:space="preserve"> הנתבע אינו אדם עשיר, הכנסתו הייתה פחותה מזו של התובעת, אין ברשותו רכוש רב ולא הוכחה לי סיבה כלשהי שהייתה יכולה לגרום לתובעת להסתמך עליו כלכלית כטענתה. </w:t>
      </w:r>
    </w:p>
    <w:p w:rsidR="003B1A06" w:rsidRDefault="003B1A06" w:rsidP="003B1A06">
      <w:pPr>
        <w:pStyle w:val="ad"/>
        <w:spacing w:line="360" w:lineRule="auto"/>
        <w:ind w:left="360"/>
        <w:jc w:val="both"/>
        <w:rPr>
          <w:rFonts w:ascii="Arial" w:hAnsi="Arial"/>
          <w:noProof w:val="0"/>
        </w:rPr>
      </w:pPr>
    </w:p>
    <w:p w:rsidR="003B1A06" w:rsidRDefault="003B1A06" w:rsidP="00427257">
      <w:pPr>
        <w:pStyle w:val="ad"/>
        <w:numPr>
          <w:ilvl w:val="0"/>
          <w:numId w:val="1"/>
        </w:numPr>
        <w:spacing w:line="360" w:lineRule="auto"/>
        <w:jc w:val="both"/>
        <w:rPr>
          <w:rFonts w:ascii="Arial" w:hAnsi="Arial"/>
          <w:noProof w:val="0"/>
        </w:rPr>
      </w:pPr>
      <w:r>
        <w:rPr>
          <w:rFonts w:ascii="Arial" w:hAnsi="Arial" w:hint="cs"/>
          <w:noProof w:val="0"/>
          <w:rtl/>
        </w:rPr>
        <w:t xml:space="preserve">לאור האמור, אני דוחה את התביעה למזונות משקמים. </w:t>
      </w:r>
    </w:p>
    <w:p w:rsidR="003B1A06" w:rsidRDefault="003B1A06" w:rsidP="003B1A06">
      <w:pPr>
        <w:pStyle w:val="ad"/>
        <w:spacing w:line="360" w:lineRule="auto"/>
        <w:ind w:left="360"/>
        <w:jc w:val="both"/>
        <w:rPr>
          <w:rFonts w:ascii="Arial" w:hAnsi="Arial"/>
          <w:noProof w:val="0"/>
        </w:rPr>
      </w:pPr>
    </w:p>
    <w:p w:rsidR="003B1A06" w:rsidRDefault="003B1A06" w:rsidP="00427257">
      <w:pPr>
        <w:pStyle w:val="ad"/>
        <w:numPr>
          <w:ilvl w:val="0"/>
          <w:numId w:val="1"/>
        </w:numPr>
        <w:spacing w:line="360" w:lineRule="auto"/>
        <w:jc w:val="both"/>
        <w:rPr>
          <w:rFonts w:ascii="Arial" w:hAnsi="Arial"/>
          <w:noProof w:val="0"/>
        </w:rPr>
      </w:pPr>
      <w:r>
        <w:rPr>
          <w:rFonts w:ascii="Arial" w:hAnsi="Arial" w:hint="cs"/>
          <w:noProof w:val="0"/>
          <w:rtl/>
        </w:rPr>
        <w:t>המזכירות תשלח  את פסק הדין לצדדים ותסגור את התיק.</w:t>
      </w:r>
    </w:p>
    <w:p w:rsidR="003B1A06" w:rsidRDefault="003B1A06" w:rsidP="003B1A06">
      <w:pPr>
        <w:pStyle w:val="ad"/>
        <w:spacing w:line="360" w:lineRule="auto"/>
        <w:ind w:left="360"/>
        <w:jc w:val="both"/>
        <w:rPr>
          <w:rFonts w:ascii="Arial" w:hAnsi="Arial"/>
          <w:noProof w:val="0"/>
        </w:rPr>
      </w:pPr>
    </w:p>
    <w:p w:rsidR="003B1A06" w:rsidRDefault="003B1A06" w:rsidP="00427257">
      <w:pPr>
        <w:pStyle w:val="ad"/>
        <w:numPr>
          <w:ilvl w:val="0"/>
          <w:numId w:val="1"/>
        </w:numPr>
        <w:spacing w:line="360" w:lineRule="auto"/>
        <w:jc w:val="both"/>
        <w:rPr>
          <w:rFonts w:ascii="Arial" w:hAnsi="Arial"/>
          <w:noProof w:val="0"/>
          <w:rtl/>
        </w:rPr>
      </w:pPr>
      <w:r>
        <w:rPr>
          <w:rFonts w:ascii="Arial" w:hAnsi="Arial" w:hint="cs"/>
          <w:noProof w:val="0"/>
          <w:rtl/>
        </w:rPr>
        <w:t>מותר לפרסום ללא פרטים מזהים.</w:t>
      </w:r>
    </w:p>
    <w:p w:rsidR="00427257" w:rsidRPr="00427257" w:rsidRDefault="00427257" w:rsidP="00427257">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ט"ו כסלו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28 נובמבר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304140">
      <w:pPr>
        <w:spacing w:line="360" w:lineRule="auto"/>
        <w:ind w:left="3600" w:firstLine="720"/>
        <w:jc w:val="both"/>
      </w:pPr>
      <w:sdt>
        <w:sdtPr>
          <w:rPr>
            <w:rtl/>
          </w:rPr>
          <w:alias w:val="MergeField"/>
          <w:tag w:val="1237"/>
          <w:id w:val="-1124307049"/>
        </w:sdtPr>
        <w:sdtEndPr/>
        <w:sdtContent>
          <w:r w:rsidR="00BA48C7">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371725" cy="13811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140" w:rsidRDefault="00304140">
      <w:r>
        <w:separator/>
      </w:r>
    </w:p>
  </w:endnote>
  <w:endnote w:type="continuationSeparator" w:id="0">
    <w:p w:rsidR="00304140" w:rsidRDefault="0030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87614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876140">
      <w:rPr>
        <w:rStyle w:val="ab"/>
        <w:rtl/>
      </w:rPr>
      <w:t>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140" w:rsidRDefault="00304140">
      <w:r>
        <w:separator/>
      </w:r>
    </w:p>
  </w:footnote>
  <w:footnote w:type="continuationSeparator" w:id="0">
    <w:p w:rsidR="00304140" w:rsidRDefault="00304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304140" w:rsidP="00922131">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37928-03-21</w:t>
              </w:r>
            </w:sdtContent>
          </w:sdt>
          <w:r w:rsidR="00011212">
            <w:rPr>
              <w:b/>
              <w:bCs/>
              <w:noProof w:val="0"/>
              <w:sz w:val="26"/>
              <w:szCs w:val="26"/>
              <w:rtl/>
            </w:rPr>
            <w:t xml:space="preserve"> </w:t>
          </w:r>
          <w:sdt>
            <w:sdtPr>
              <w:rPr>
                <w:rtl/>
              </w:rPr>
              <w:alias w:val="1172"/>
              <w:tag w:val="1172"/>
              <w:id w:val="-673653942"/>
              <w:text w:multiLine="1"/>
            </w:sdtPr>
            <w:sdtEndPr/>
            <w:sdtContent>
              <w:r w:rsidR="00922131">
                <w:rPr>
                  <w:rFonts w:hint="cs"/>
                  <w:b/>
                  <w:bCs/>
                  <w:noProof w:val="0"/>
                  <w:sz w:val="26"/>
                  <w:szCs w:val="26"/>
                  <w:rtl/>
                </w:rPr>
                <w:t>פלונית</w:t>
              </w:r>
              <w:r w:rsidR="00BD18F5">
                <w:rPr>
                  <w:b/>
                  <w:bCs/>
                  <w:noProof w:val="0"/>
                  <w:sz w:val="26"/>
                  <w:szCs w:val="26"/>
                  <w:rtl/>
                </w:rPr>
                <w:t xml:space="preserve"> נ' </w:t>
              </w:r>
              <w:r w:rsidR="00922131">
                <w:rPr>
                  <w:rFonts w:hint="cs"/>
                  <w:b/>
                  <w:bCs/>
                  <w:noProof w:val="0"/>
                  <w:sz w:val="26"/>
                  <w:szCs w:val="26"/>
                  <w:rtl/>
                </w:rPr>
                <w:t>אלמוני</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493759"/>
    <w:multiLevelType w:val="hybridMultilevel"/>
    <w:tmpl w:val="A08236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8935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89350&amp;lt;/CaseID&amp;gt;_x000d__x000a_        &amp;lt;CaseMonth&amp;gt;3&amp;lt;/CaseMonth&amp;gt;_x000d__x000a_        &amp;lt;CaseYear&amp;gt;2021&amp;lt;/CaseYear&amp;gt;_x000d__x000a_        &amp;lt;CaseNumber&amp;gt;37928&amp;lt;/CaseNumber&amp;gt;_x000d__x000a_        &amp;lt;NumeratorGroupID&amp;gt;1&amp;lt;/NumeratorGroupID&amp;gt;_x000d__x000a_        &amp;lt;CaseName&amp;gt;קנול נ&amp;#39; רוזנפלד&amp;lt;/CaseName&amp;gt;_x000d__x000a_        &amp;lt;CourtID&amp;gt;33&amp;lt;/CourtID&amp;gt;_x000d__x000a_        &amp;lt;CaseTypeID&amp;gt;10262&amp;lt;/CaseTypeID&amp;gt;_x000d__x000a_        &amp;lt;CaseInterestID&amp;gt;10118&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7928-03-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3-17T09:1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89350&amp;lt;/CaseID&amp;gt;_x000d__x000a_        &amp;lt;CaseMonth&amp;gt;3&amp;lt;/CaseMonth&amp;gt;_x000d__x000a_        &amp;lt;CaseYear&amp;gt;2021&amp;lt;/CaseYear&amp;gt;_x000d__x000a_        &amp;lt;CaseNumber&amp;gt;37928&amp;lt;/CaseNumber&amp;gt;_x000d__x000a_        &amp;lt;NumeratorGroupID&amp;gt;1&amp;lt;/NumeratorGroupID&amp;gt;_x000d__x000a_        &amp;lt;CaseName&amp;gt;קנול נ&amp;#39; רוזנפלד&amp;lt;/CaseName&amp;gt;_x000d__x000a_        &amp;lt;CourtID&amp;gt;33&amp;lt;/CourtID&amp;gt;_x000d__x000a_        &amp;lt;CaseTypeID&amp;gt;10262&amp;lt;/CaseTypeID&amp;gt;_x000d__x000a_        &amp;lt;CaseInterestID&amp;gt;10118&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7928-03-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1-03-17T09:1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243085&amp;lt;/DecisionID&amp;gt;_x000d__x000a_        &amp;lt;DecisionName&amp;gt;פסק דין  שניתנה ע&amp;quot;י  ליאור ברינגר&amp;lt;/DecisionName&amp;gt;_x000d__x000a_        &amp;lt;DecisionStatusID&amp;gt;1&amp;lt;/DecisionStatusID&amp;gt;_x000d__x000a_        &amp;lt;DecisionStatusChangeDate&amp;gt;2023-11-27T14:24:40.327+02:00&amp;lt;/DecisionStatusChangeDate&amp;gt;_x000d__x000a_        &amp;lt;DecisionSignatureDate&amp;gt;2023-11-27T09:59:38.237+02:00&amp;lt;/DecisionSignatureDate&amp;gt;_x000d__x000a_        &amp;lt;DecisionSignatureUserID&amp;gt;054250394@GOV.IL&amp;lt;/DecisionSignatureUserID&amp;gt;_x000d__x000a_        &amp;lt;DecisionCreateDate&amp;gt;2023-11-27T09:20:19.88+02:00&amp;lt;/DecisionCreateDate&amp;gt;_x000d__x000a_        &amp;lt;DecisionChangeDate&amp;gt;2023-11-27T14:24:40.423+02:00&amp;lt;/DecisionChangeDate&amp;gt;_x000d__x000a_        &amp;lt;DecisionChangeUserID&amp;gt;05425039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689119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2503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7722857@GOV.IL&amp;lt;/DecisionCreationUserID&amp;gt;_x000d__x000a_        &amp;lt;DecisionDisplayName&amp;gt;פסק דין  שניתנה ע&amp;quot;י  ליאור ברינגר&amp;lt;/DecisionDisplayName&amp;gt;_x000d__x000a_        &amp;lt;IsScanned&amp;gt;false&amp;lt;/IsScanned&amp;gt;_x000d__x000a_        &amp;lt;DecisionSignatureUserName&amp;gt;ליאור ברינ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8243085&amp;lt;/DecisionID&amp;gt;_x000d__x000a_        &amp;lt;CaseID&amp;gt;78189350&amp;lt;/CaseID&amp;gt;_x000d__x000a_        &amp;lt;IsOriginal&amp;gt;true&amp;lt;/IsOriginal&amp;gt;_x000d__x000a_        &amp;lt;IsDeleted&amp;gt;false&amp;lt;/IsDeleted&amp;gt;_x000d__x000a_        &amp;lt;CaseName&amp;gt;קנול נ&amp;#39; רוזנפלד&amp;lt;/CaseName&amp;gt;_x000d__x000a_        &amp;lt;CaseDisplayIdentifier&amp;gt;37928-03-21 תלה&amp;quot;מ&amp;lt;/CaseDisplayIdentifier&amp;gt;_x000d__x000a_      &amp;lt;/dt_DecisionCase&amp;gt;_x000d__x000a_    &amp;lt;/DecisionDS&amp;gt;_x000d__x000a_  &amp;lt;/diffgr:diffgram&amp;gt;_x000d__x000a_&amp;lt;/DecisionDS&amp;gt;"/>
    <w:docVar w:name="DecisionID" w:val="148243085"/>
    <w:docVar w:name="WordClientAssemblyName" w:val="NGCS.Decision.ClientWordBL"/>
    <w:docVar w:name="WordClientClassName" w:val="NGCS.Decision.ClientWordBL.DecisionClient"/>
  </w:docVars>
  <w:rsids>
    <w:rsidRoot w:val="002914D6"/>
    <w:rsid w:val="00011212"/>
    <w:rsid w:val="000471B7"/>
    <w:rsid w:val="00093329"/>
    <w:rsid w:val="0023201D"/>
    <w:rsid w:val="00265648"/>
    <w:rsid w:val="002914D6"/>
    <w:rsid w:val="002A6184"/>
    <w:rsid w:val="002F4973"/>
    <w:rsid w:val="002F5307"/>
    <w:rsid w:val="00304140"/>
    <w:rsid w:val="003B1A06"/>
    <w:rsid w:val="00427257"/>
    <w:rsid w:val="00456200"/>
    <w:rsid w:val="004F38C6"/>
    <w:rsid w:val="00594842"/>
    <w:rsid w:val="00635DB5"/>
    <w:rsid w:val="00666802"/>
    <w:rsid w:val="006B477D"/>
    <w:rsid w:val="006C30B2"/>
    <w:rsid w:val="006C4051"/>
    <w:rsid w:val="007C1077"/>
    <w:rsid w:val="007C6BD7"/>
    <w:rsid w:val="007D4B41"/>
    <w:rsid w:val="0081412C"/>
    <w:rsid w:val="00822AA5"/>
    <w:rsid w:val="00876140"/>
    <w:rsid w:val="0091072C"/>
    <w:rsid w:val="009108D7"/>
    <w:rsid w:val="00922131"/>
    <w:rsid w:val="009B308F"/>
    <w:rsid w:val="00BA48C7"/>
    <w:rsid w:val="00BD18F5"/>
    <w:rsid w:val="00BD5B6B"/>
    <w:rsid w:val="00C20380"/>
    <w:rsid w:val="00C40239"/>
    <w:rsid w:val="00C931BD"/>
    <w:rsid w:val="00D1082B"/>
    <w:rsid w:val="00D358FE"/>
    <w:rsid w:val="00D54B3A"/>
    <w:rsid w:val="00D755CA"/>
    <w:rsid w:val="00E0733E"/>
    <w:rsid w:val="00E9298F"/>
    <w:rsid w:val="00EF6B77"/>
    <w:rsid w:val="00F50E07"/>
    <w:rsid w:val="00F706EB"/>
    <w:rsid w:val="00F96D3A"/>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0243C5-0FD0-4CC4-9D03-0A496D74E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EF6B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967723"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707CCB"/>
    <w:rsid w:val="00967723"/>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78189350</CaseID>
    <CaseJudicialPersonPresentationDS>
      <CaseJudicalPersonActive>
        <CaseID>78189350</CaseID>
        <JudicialPersonID>054250394@GOV.IL</JudicialPersonID>
        <JudicialPersonTypeID>1</JudicialPersonTypeID>
        <JudicialTypeID>1</JudicialTypeID>
        <IsChairman>false</IsChairman>
        <TreatmentStartDate>2021-03-17T09:17:59.06+02:00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אילן יעקובוביץ'</FullName>
        <FirstName>אילן</FirstName>
        <LastName>יעקובוביץ'</LastName>
        <PartyPropertyName/>
        <AuthenticationTypeAndNumber>מ.ר. 23527</AuthenticationTypeAndNumber>
        <RepresentatedOrRepresentativesNames>דן רוזנפלד</RepresentatedOrRepresentativesNames>
        <RepresentatedOrRepresentativesCount>1</RepresentatedOrRepresentativesCount>
        <InvitedBy/>
        <CaseID>78189350</CaseID>
        <CaseJudicialPersonPresentationDS>
          <CaseJudicalPersonActive>
            <CaseID>78189350</CaseID>
            <JudicialPersonID>054250394@GOV.IL</JudicialPersonID>
            <JudicialPersonTypeID>1</JudicialPersonTypeID>
            <JudicialTypeID>1</JudicialTypeID>
            <IsChairman>false</IsChairman>
            <TreatmentStartDate>2021-03-17T09:17:59.06+02:00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224355950</CasePartyID>
        <PartyTypeID>2</PartyTypeID>
        <ActivityStatusID>1</ActivityStatusID>
        <PartyAliasID>21</PartyAliasID>
        <PartyAliasName>בא כוח נתבעים</PartyAliasName>
        <LegalEntityID>384976</LegalEntityID>
        <CaseLegalEntityID>114675846</CaseLegalEntityID>
        <AuthenticationTypeID>4</AuthenticationTypeID>
        <AuthenticationTypeName>מ.ר.</AuthenticationTypeName>
        <LegalEntityNumber>23527</LegalEntityNumber>
        <IsMainPartyType>true</IsMainPartyType>
        <CaseDisplayIdentifier>37928-03-21</CaseDisplayIdentifier>
        <CaseTypeID>10262</CaseTypeID>
        <CaseTypeName>תביעה לאחר הסדר התדיינויות במשפחה (תלה"מ)</CaseTypeName>
        <CaseName>קנול נ' רוזנפלד</CaseName>
        <FullAddress>דרך בגין 23 תל אביב -יפו </FullAddress>
        <EmailAddress>ilan@ilanyac-law.co.il</EmailAddress>
        <MotionID>0</MotionID>
        <CasePleaID>0</CasePleaID>
        <FatherName xml:space="preserve">        </FatherName>
        <LinkedCaseID>0</LinkedCaseID>
        <PartyID>2</PartyID>
        <CasePartyCategoryID>2</CasePartyCategoryID>
        <LegalEntityAddressID>75839925</LegalEntityAddressID>
        <LegalEntityEmailAddressID>67905459</LegalEntityEmailAddressID>
        <PleaTypeID>4</PleaTypeID>
        <LawyerOfficeName>משרד עו"ד: אילן יעקובוביץ'</LawyerOfficeName>
        <LawyerOfficeID>425620</LawyerOfficeID>
        <GroupPartyAlias/>
        <IsConverted>false</IsConverted>
        <LegalEntityNameID>5960</LegalEntityNameID>
        <RepresentatedNamesOfAssistant/>
        <LegalEntityTypeID>4</LegalEntityTypeID>
        <IsVerdictExists>false</IsVerdictExists>
        <IsAsirAzir>false</IsAsirAzir>
        <IsPublicationProhibited>false</IsPublicationProhibited>
        <PublicationProhibitedFullName>אילן יעקובוביץ'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מיה בן שטרית פילוסוף</FullName>
        <FirstName>מיה</FirstName>
        <LastName>בן שטרית פילוסוף</LastName>
        <PartyPropertyName/>
        <AuthenticationTypeAndNumber>מ.ר. 55444</AuthenticationTypeAndNumber>
        <RepresentatedOrRepresentativesNames>אפרת קנול</RepresentatedOrRepresentativesNames>
        <RepresentatedOrRepresentativesCount>1</RepresentatedOrRepresentativesCount>
        <InvitedBy/>
        <CaseID>78189350</CaseID>
        <CaseJudicialPersonPresentationDS>
          <CaseJudicalPersonActive>
            <CaseID>78189350</CaseID>
            <JudicialPersonID>054250394@GOV.IL</JudicialPersonID>
            <JudicialPersonTypeID>1</JudicialPersonTypeID>
            <JudicialTypeID>1</JudicialTypeID>
            <IsChairman>false</IsChairman>
            <TreatmentStartDate>2021-03-17T09:17:59.06+02:00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224190732</CasePartyID>
        <PartyTypeID>2</PartyTypeID>
        <ActivityStatusID>1</ActivityStatusID>
        <PartyAliasID>20</PartyAliasID>
        <PartyAliasName>בא כוח תובעים</PartyAliasName>
        <OrdinalNumber>1</OrdinalNumber>
        <LegalEntityID>69692328</LegalEntityID>
        <CaseLegalEntityID>114629659</CaseLegalEntityID>
        <AuthenticationTypeID>4</AuthenticationTypeID>
        <AuthenticationTypeName>מ.ר.</AuthenticationTypeName>
        <LegalEntityNumber>55444</LegalEntityNumber>
        <IsMainPartyType>true</IsMainPartyType>
        <CaseDisplayIdentifier>37928-03-21</CaseDisplayIdentifier>
        <CaseTypeID>10262</CaseTypeID>
        <CaseTypeName>תביעה לאחר הסדר התדיינויות במשפחה (תלה"מ)</CaseTypeName>
        <CaseName>קנול נ' רוזנפלד</CaseName>
        <FullAddress>יריחו 3 אשקלון </FullAddress>
        <MotionID>0</MotionID>
        <CasePleaID>0</CasePleaID>
        <LinkedCaseID>0</LinkedCaseID>
        <PartyID>1</PartyID>
        <CasePartyCategoryID>2</CasePartyCategoryID>
        <LegalEntityAddressID>81697393</LegalEntityAddressID>
        <PleaTypeID>4</PleaTypeID>
        <LawyerOfficeName>בן שטרית - פילוסוף משרד עו"ד</LawyerOfficeName>
        <LawyerOfficeID>69692329</LawyerOfficeID>
        <GroupPartyAlias/>
        <IsConverted>false</IsConverted>
        <LegalEntityNameID>84287752</LegalEntityNameID>
        <RepresentatedNamesOfAssistant/>
        <LegalEntityTypeID>4</LegalEntityTypeID>
        <IsVerdictExists>false</IsVerdictExists>
        <IsAsirAzir>false</IsAsirAzir>
        <IsPublicationProhibited>false</IsPublicationProhibited>
        <PublicationProhibitedFullName>מיה בן שטרית פילוסוף</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אפרת קנול</FullName>
        <FirstName>אפרת</FirstName>
        <LastName>קנול</LastName>
        <PartyPropertyName/>
        <AuthenticationTypeAndNumber>ת"ז 039171095</AuthenticationTypeAndNumber>
        <RepresentatedOrRepresentativesNames>מיה בן שטרית פילוסוף</RepresentatedOrRepresentativesNames>
        <RepresentatedOrRepresentativesCount>1</RepresentatedOrRepresentativesCount>
        <InvitedBy/>
        <CaseID>78189350</CaseID>
        <CaseJudicialPersonPresentationDS>
          <CaseJudicalPersonActive>
            <CaseID>78189350</CaseID>
            <JudicialPersonID>054250394@GOV.IL</JudicialPersonID>
            <JudicialPersonTypeID>1</JudicialPersonTypeID>
            <JudicialTypeID>1</JudicialTypeID>
            <IsChairman>false</IsChairman>
            <TreatmentStartDate>2021-03-17T09:17:59.06+02:00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224190731</CasePartyID>
        <PartyTypeID>1</PartyTypeID>
        <ActivityStatusID>1</ActivityStatusID>
        <PartyAliasID>1</PartyAliasID>
        <PartyAliasName>תובע</PartyAliasName>
        <OrdinalNumber>1</OrdinalNumber>
        <LegalEntityID>79220855</LegalEntityID>
        <CaseLegalEntityID>114629658</CaseLegalEntityID>
        <AuthenticationTypeID>1</AuthenticationTypeID>
        <AuthenticationTypeName>ת"ז</AuthenticationTypeName>
        <LegalEntityNumber>039171095</LegalEntityNumber>
        <IsMainPartyType>true</IsMainPartyType>
        <CaseDisplayIdentifier>37928-03-21</CaseDisplayIdentifier>
        <CaseTypeID>10262</CaseTypeID>
        <CaseTypeName>תביעה לאחר הסדר התדיינויות במשפחה (תלה"מ)</CaseTypeName>
        <CaseName>קנול נ' רוזנפלד</CaseName>
        <FullAddress>דה- האז14 תל אביב -יפו </FullAddress>
        <MotionID>0</MotionID>
        <CasePleaID>0</CasePleaID>
        <FatherName>אברהם</FatherName>
        <LinkedCaseID>0</LinkedCaseID>
        <PartyID>1</PartyID>
        <CasePartyCategoryID>2</CasePartyCategoryID>
        <LegalEntityAddressID>84982583</LegalEntityAddressID>
        <PleaTypeID>4</PleaTypeID>
        <GroupPartyAlias>תובעים</GroupPartyAlias>
        <IsConverted>false</IsConverted>
        <LegalEntityRegisteredNameID>9249829</LegalEntityRegisteredNameID>
        <LegalEntityNameID>91105313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אפרת קנול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דן רוזנפלד</FullName>
        <FirstName>דן</FirstName>
        <LastName>רוזנפלד</LastName>
        <PartyPropertyName/>
        <AuthenticationTypeAndNumber>ת"ז 024601015</AuthenticationTypeAndNumber>
        <RepresentatedOrRepresentativesNames>אילן יעקובוביץ'</RepresentatedOrRepresentativesNames>
        <RepresentatedOrRepresentativesCount>1</RepresentatedOrRepresentativesCount>
        <InvitedBy/>
        <CaseID>78189350</CaseID>
        <CaseJudicialPersonPresentationDS>
          <CaseJudicalPersonActive>
            <CaseID>78189350</CaseID>
            <JudicialPersonID>054250394@GOV.IL</JudicialPersonID>
            <JudicialPersonTypeID>1</JudicialPersonTypeID>
            <JudicialTypeID>1</JudicialTypeID>
            <IsChairman>false</IsChairman>
            <TreatmentStartDate>2021-03-17T09:17:59.06+02:00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224190733</CasePartyID>
        <PartyTypeID>1</PartyTypeID>
        <ActivityStatusID>1</ActivityStatusID>
        <PartyAliasID>2</PartyAliasID>
        <PartyAliasName>נתבע</PartyAliasName>
        <OrdinalNumber>1</OrdinalNumber>
        <LegalEntityID>79220854</LegalEntityID>
        <CaseLegalEntityID>114629660</CaseLegalEntityID>
        <AuthenticationTypeID>1</AuthenticationTypeID>
        <AuthenticationTypeName>ת"ז</AuthenticationTypeName>
        <LegalEntityNumber>024601015</LegalEntityNumber>
        <IsMainPartyType>true</IsMainPartyType>
        <CaseDisplayIdentifier>37928-03-21</CaseDisplayIdentifier>
        <CaseTypeID>10262</CaseTypeID>
        <CaseTypeName>תביעה לאחר הסדר התדיינויות במשפחה (תלה"מ)</CaseTypeName>
        <CaseName>קנול נ' רוזנפלד</CaseName>
        <FullAddress>חורגין 31 רמת גן </FullAddress>
        <MotionID>0</MotionID>
        <CasePleaID>0</CasePleaID>
        <FatherName>דוד יורם</FatherName>
        <LinkedCaseID>0</LinkedCaseID>
        <PartyID>2</PartyID>
        <CasePartyCategoryID>2</CasePartyCategoryID>
        <LegalEntityAddressID>84982584</LegalEntityAddressID>
        <PleaTypeID>4</PleaTypeID>
        <GroupPartyAlias>נתבעים</GroupPartyAlias>
        <IsConverted>false</IsConverted>
        <LegalEntityRegisteredNameID>9249828</LegalEntityRegisteredNameID>
        <LegalEntityNameID>91105314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דן רוזנפלד</PublicationProhibitedFullName>
      </CaseParties>
    </CasePartiesSelectionDS>
    <DecisionName>פסק דין  שניתנה ע"י  ליאור ברינגר</DecisionName>
    <CourtDisplayName>בית משפט לענייני משפחה בתל אביב -יפו</CourtDisplayName>
    <IsCaseJudgePanel>false</IsCaseJudgePanel>
    <DecisionSignatureDate>2023-11-27T09:15:00.3665806+02:00</DecisionSignatureDate>
    <OpenCaseDate>2021-03-17T09:10:00+02:00</OpenCaseDate>
    <CaseFeeSum>0.000</CaseFeeSum>
    <DecisionTypeID>2</DecisionTypeID>
    <DecisionSignatureUserName>ליאור ברינגר</DecisionSignatureUserName>
    <DecisionSignatureDateHebrew>2023-11-27T09:15:00.3665806+02:00</DecisionSignatureDateHebrew>
    <DecisionWriterID>054250394@GOV.IL</DecisionWriterID>
    <CourtAddress>רח' ויצמן 1, תל אביב -יפו 64239</CourtAddress>
    <IsAutoTextInCaseExist>false</IsAutoTextInCaseExist>
    <DecisionSignatureRoleName>שופט</DecisionSignatureRoleName>
    <DecisionSignatureUserTitleName>שופט</DecisionSignatureUserTitleName>
    <CaseName>קנול נ' רוזנפלד</CaseName>
    <DecisionNumberInCase>4</DecisionNumberInCase>
  </dt_Decision>
  <dt_DecisionCase>
    <DecisionID>0</DecisionID>
    <CaseID>78189350</CaseID>
    <CaseJudicialPersonPresentationDS>
      <CaseJudicalPersonActive>
        <CaseID>78189350</CaseID>
        <JudicialPersonID>054250394@GOV.IL</JudicialPersonID>
        <JudicialPersonTypeID>1</JudicialPersonTypeID>
        <JudicialTypeID>1</JudicialTypeID>
        <IsChairman>false</IsChairman>
        <TreatmentStartDate>2021-03-17T09:17:59.06+02:00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אילן יעקובוביץ'</FullName>
        <FirstName>אילן</FirstName>
        <LastName>יעקובוביץ'</LastName>
        <PartyPropertyName/>
        <AuthenticationTypeAndNumber>מ.ר. 23527</AuthenticationTypeAndNumber>
        <RepresentatedOrRepresentativesNames>דן רוזנפלד</RepresentatedOrRepresentativesNames>
        <RepresentatedOrRepresentativesCount>1</RepresentatedOrRepresentativesCount>
        <InvitedBy/>
        <CaseID>78189350</CaseID>
        <CaseJudicialPersonPresentationDS>
          <CaseJudicalPersonActive>
            <CaseID>78189350</CaseID>
            <JudicialPersonID>054250394@GOV.IL</JudicialPersonID>
            <JudicialPersonTypeID>1</JudicialPersonTypeID>
            <JudicialTypeID>1</JudicialTypeID>
            <IsChairman>false</IsChairman>
            <TreatmentStartDate>2021-03-17T09:17:59.06+02:00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224355950</CasePartyID>
        <PartyTypeID>2</PartyTypeID>
        <ActivityStatusID>1</ActivityStatusID>
        <PartyAliasID>21</PartyAliasID>
        <PartyAliasName>בא כוח נתבעים</PartyAliasName>
        <LegalEntityID>384976</LegalEntityID>
        <CaseLegalEntityID>114675846</CaseLegalEntityID>
        <AuthenticationTypeID>4</AuthenticationTypeID>
        <AuthenticationTypeName>מ.ר.</AuthenticationTypeName>
        <LegalEntityNumber>23527</LegalEntityNumber>
        <IsMainPartyType>true</IsMainPartyType>
        <CaseDisplayIdentifier>37928-03-21</CaseDisplayIdentifier>
        <CaseTypeID>10262</CaseTypeID>
        <CaseTypeName>תביעה לאחר הסדר התדיינויות במשפחה (תלה"מ)</CaseTypeName>
        <CaseName>קנול נ' רוזנפלד</CaseName>
        <FullAddress>דרך בגין 23 תל אביב -יפו </FullAddress>
        <EmailAddress>ilan@ilanyac-law.co.il</EmailAddress>
        <MotionID>0</MotionID>
        <CasePleaID>0</CasePleaID>
        <FatherName xml:space="preserve">        </FatherName>
        <LinkedCaseID>0</LinkedCaseID>
        <PartyID>2</PartyID>
        <CasePartyCategoryID>2</CasePartyCategoryID>
        <LegalEntityAddressID>75839925</LegalEntityAddressID>
        <LegalEntityEmailAddressID>67905459</LegalEntityEmailAddressID>
        <PleaTypeID>4</PleaTypeID>
        <LawyerOfficeName>משרד עו"ד: אילן יעקובוביץ'</LawyerOfficeName>
        <LawyerOfficeID>425620</LawyerOfficeID>
        <GroupPartyAlias/>
        <IsConverted>false</IsConverted>
        <LegalEntityNameID>5960</LegalEntityNameID>
        <RepresentatedNamesOfAssistant/>
        <LegalEntityTypeID>4</LegalEntityTypeID>
        <IsVerdictExists>false</IsVerdictExists>
        <IsAsirAzir>false</IsAsirAzir>
        <IsPublicationProhibited>false</IsPublicationProhibited>
        <PublicationProhibitedFullName>אילן יעקובוביץ'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מיה בן שטרית פילוסוף</FullName>
        <FirstName>מיה</FirstName>
        <LastName>בן שטרית פילוסוף</LastName>
        <PartyPropertyName/>
        <AuthenticationTypeAndNumber>מ.ר. 55444</AuthenticationTypeAndNumber>
        <RepresentatedOrRepresentativesNames>אפרת קנול</RepresentatedOrRepresentativesNames>
        <RepresentatedOrRepresentativesCount>1</RepresentatedOrRepresentativesCount>
        <InvitedBy/>
        <CaseID>78189350</CaseID>
        <CaseJudicialPersonPresentationDS>
          <CaseJudicalPersonActive>
            <CaseID>78189350</CaseID>
            <JudicialPersonID>054250394@GOV.IL</JudicialPersonID>
            <JudicialPersonTypeID>1</JudicialPersonTypeID>
            <JudicialTypeID>1</JudicialTypeID>
            <IsChairman>false</IsChairman>
            <TreatmentStartDate>2021-03-17T09:17:59.06+02:00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224190732</CasePartyID>
        <PartyTypeID>2</PartyTypeID>
        <ActivityStatusID>1</ActivityStatusID>
        <PartyAliasID>20</PartyAliasID>
        <PartyAliasName>בא כוח תובעים</PartyAliasName>
        <OrdinalNumber>1</OrdinalNumber>
        <LegalEntityID>69692328</LegalEntityID>
        <CaseLegalEntityID>114629659</CaseLegalEntityID>
        <AuthenticationTypeID>4</AuthenticationTypeID>
        <AuthenticationTypeName>מ.ר.</AuthenticationTypeName>
        <LegalEntityNumber>55444</LegalEntityNumber>
        <IsMainPartyType>true</IsMainPartyType>
        <CaseDisplayIdentifier>37928-03-21</CaseDisplayIdentifier>
        <CaseTypeID>10262</CaseTypeID>
        <CaseTypeName>תביעה לאחר הסדר התדיינויות במשפחה (תלה"מ)</CaseTypeName>
        <CaseName>קנול נ' רוזנפלד</CaseName>
        <FullAddress>יריחו 3 אשקלון </FullAddress>
        <MotionID>0</MotionID>
        <CasePleaID>0</CasePleaID>
        <LinkedCaseID>0</LinkedCaseID>
        <PartyID>1</PartyID>
        <CasePartyCategoryID>2</CasePartyCategoryID>
        <LegalEntityAddressID>81697393</LegalEntityAddressID>
        <PleaTypeID>4</PleaTypeID>
        <LawyerOfficeName>בן שטרית - פילוסוף משרד עו"ד</LawyerOfficeName>
        <LawyerOfficeID>69692329</LawyerOfficeID>
        <GroupPartyAlias/>
        <IsConverted>false</IsConverted>
        <LegalEntityNameID>84287752</LegalEntityNameID>
        <RepresentatedNamesOfAssistant/>
        <LegalEntityTypeID>4</LegalEntityTypeID>
        <IsVerdictExists>false</IsVerdictExists>
        <IsAsirAzir>false</IsAsirAzir>
        <IsPublicationProhibited>false</IsPublicationProhibited>
        <PublicationProhibitedFullName>מיה בן שטרית פילוסוף</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אפרת קנול</FullName>
        <FirstName>אפרת</FirstName>
        <LastName>קנול</LastName>
        <PartyPropertyName/>
        <AuthenticationTypeAndNumber>ת"ז 039171095</AuthenticationTypeAndNumber>
        <RepresentatedOrRepresentativesNames>מיה בן שטרית פילוסוף</RepresentatedOrRepresentativesNames>
        <RepresentatedOrRepresentativesCount>1</RepresentatedOrRepresentativesCount>
        <InvitedBy/>
        <CaseID>78189350</CaseID>
        <CaseJudicialPersonPresentationDS>
          <CaseJudicalPersonActive>
            <CaseID>78189350</CaseID>
            <JudicialPersonID>054250394@GOV.IL</JudicialPersonID>
            <JudicialPersonTypeID>1</JudicialPersonTypeID>
            <JudicialTypeID>1</JudicialTypeID>
            <IsChairman>false</IsChairman>
            <TreatmentStartDate>2021-03-17T09:17:59.06+02:00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224190731</CasePartyID>
        <PartyTypeID>1</PartyTypeID>
        <ActivityStatusID>1</ActivityStatusID>
        <PartyAliasID>1</PartyAliasID>
        <PartyAliasName>תובע</PartyAliasName>
        <OrdinalNumber>1</OrdinalNumber>
        <LegalEntityID>79220855</LegalEntityID>
        <CaseLegalEntityID>114629658</CaseLegalEntityID>
        <AuthenticationTypeID>1</AuthenticationTypeID>
        <AuthenticationTypeName>ת"ז</AuthenticationTypeName>
        <LegalEntityNumber>039171095</LegalEntityNumber>
        <IsMainPartyType>true</IsMainPartyType>
        <CaseDisplayIdentifier>37928-03-21</CaseDisplayIdentifier>
        <CaseTypeID>10262</CaseTypeID>
        <CaseTypeName>תביעה לאחר הסדר התדיינויות במשפחה (תלה"מ)</CaseTypeName>
        <CaseName>קנול נ' רוזנפלד</CaseName>
        <FullAddress>דה- האז14 תל אביב -יפו </FullAddress>
        <MotionID>0</MotionID>
        <CasePleaID>0</CasePleaID>
        <FatherName>אברהם</FatherName>
        <LinkedCaseID>0</LinkedCaseID>
        <PartyID>1</PartyID>
        <CasePartyCategoryID>2</CasePartyCategoryID>
        <LegalEntityAddressID>84982583</LegalEntityAddressID>
        <PleaTypeID>4</PleaTypeID>
        <GroupPartyAlias>תובעים</GroupPartyAlias>
        <IsConverted>false</IsConverted>
        <LegalEntityRegisteredNameID>9249829</LegalEntityRegisteredNameID>
        <LegalEntityNameID>91105313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אפרת קנול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דן רוזנפלד</FullName>
        <FirstName>דן</FirstName>
        <LastName>רוזנפלד</LastName>
        <PartyPropertyName/>
        <AuthenticationTypeAndNumber>ת"ז 024601015</AuthenticationTypeAndNumber>
        <RepresentatedOrRepresentativesNames>אילן יעקובוביץ'</RepresentatedOrRepresentativesNames>
        <RepresentatedOrRepresentativesCount>1</RepresentatedOrRepresentativesCount>
        <InvitedBy/>
        <CaseID>78189350</CaseID>
        <CaseJudicialPersonPresentationDS>
          <CaseJudicalPersonActive>
            <CaseID>78189350</CaseID>
            <JudicialPersonID>054250394@GOV.IL</JudicialPersonID>
            <JudicialPersonTypeID>1</JudicialPersonTypeID>
            <JudicialTypeID>1</JudicialTypeID>
            <IsChairman>false</IsChairman>
            <TreatmentStartDate>2021-03-17T09:17:59.06+02:00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224190733</CasePartyID>
        <PartyTypeID>1</PartyTypeID>
        <ActivityStatusID>1</ActivityStatusID>
        <PartyAliasID>2</PartyAliasID>
        <PartyAliasName>נתבע</PartyAliasName>
        <OrdinalNumber>1</OrdinalNumber>
        <LegalEntityID>79220854</LegalEntityID>
        <CaseLegalEntityID>114629660</CaseLegalEntityID>
        <AuthenticationTypeID>1</AuthenticationTypeID>
        <AuthenticationTypeName>ת"ז</AuthenticationTypeName>
        <LegalEntityNumber>024601015</LegalEntityNumber>
        <IsMainPartyType>true</IsMainPartyType>
        <CaseDisplayIdentifier>37928-03-21</CaseDisplayIdentifier>
        <CaseTypeID>10262</CaseTypeID>
        <CaseTypeName>תביעה לאחר הסדר התדיינויות במשפחה (תלה"מ)</CaseTypeName>
        <CaseName>קנול נ' רוזנפלד</CaseName>
        <FullAddress>חורגין 31 רמת גן </FullAddress>
        <MotionID>0</MotionID>
        <CasePleaID>0</CasePleaID>
        <FatherName>דוד יורם</FatherName>
        <LinkedCaseID>0</LinkedCaseID>
        <PartyID>2</PartyID>
        <CasePartyCategoryID>2</CasePartyCategoryID>
        <LegalEntityAddressID>84982584</LegalEntityAddressID>
        <PleaTypeID>4</PleaTypeID>
        <GroupPartyAlias>נתבעים</GroupPartyAlias>
        <IsConverted>false</IsConverted>
        <LegalEntityRegisteredNameID>9249828</LegalEntityRegisteredNameID>
        <LegalEntityNameID>91105314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דן רוזנפלד</PublicationProhibitedFullName>
      </CaseParties>
    </CasePartiesSelectionDS>
    <CaseName>קנול נ' רוזנפלד</CaseName>
    <CaseDisplayIdentifier>37928-03-21</CaseDisplayIdentifier>
    <CaseInterestID>10118</CaseInterestID>
    <CaseTypeShortName>תלה"מ</CaseTypeShortName>
  </dt_DecisionCase>
  <dt_DecisionJudgePanel>
    <JudgeID>054250394@GOV.IL</JudgeID>
    <DisplayName>ליאור ברינגר</DisplayName>
    <RoleName>שופט</RoleName>
    <UserTitleName>שופט</UserTitleName>
  </dt_DecisionJudgePanel>
  <dt_LegalEntityDetails>
    <Fax>077-3180979</Fax>
    <Phone>054-4546844</Phone>
    <PartyID>2</PartyID>
    <PartyTypeID>2</PartyTypeID>
    <DecisionID>0</DecisionID>
    <StreetName>דרך בגין 23</StreetName>
    <ZipCode>66184</ZipCode>
    <CityName>תל אביב -יפו</CityName>
    <FullName>אילן יעקובוביץ'</FullName>
    <Email>ilan@ilanyac-law.co.il</Email>
    <IsPublicationProhibited>false</IsPublicationProhibited>
  </dt_LegalEntityDetails>
  <dt_LegalEntityDetails>
    <PartyID>1</PartyID>
    <PartyTypeID>1</PartyTypeID>
    <DecisionID>0</DecisionID>
    <StreetName>דה- האז14</StreetName>
    <CityName>תל אביב -יפו</CityName>
    <FullName>אפרת קנול</FullName>
    <IsPublicationProhibited>false</IsPublicationProhibited>
  </dt_LegalEntityDetails>
  <dt_LegalEntityDetails>
    <Fax>08-8696661</Fax>
    <Phone>08-8696660</Phone>
    <PartyID>1</PartyID>
    <PartyTypeID>2</PartyTypeID>
    <DecisionID>0</DecisionID>
    <StreetName>יריחו 3</StreetName>
    <CityName>אשקלון</CityName>
    <FullName>מיה בן שטרית פילוסוף</FullName>
    <Email>maya.philosof@gmail.com</Email>
    <IsPublicationProhibited>false</IsPublicationProhibited>
  </dt_LegalEntityDetails>
  <dt_LegalEntityDetails>
    <PartyID>2</PartyID>
    <PartyTypeID>1</PartyTypeID>
    <DecisionID>0</DecisionID>
    <StreetName>חורגין 31</StreetName>
    <CityName>רמת גן</CityName>
    <FullName>דן רוזנפלד</FullName>
    <IsPublicationProhibited>false</IsPublicationProhibited>
  </dt_LegalEntityDetails>
  <dt_CaseJudicalPersonActive>
    <CaseJudicalPerson>שופט ליאור ברינגר</CaseJudicalPerson>
  </dt_CaseJudicalPersonActive>
  <dt_Sitting>
    <PreviousMeetingDate>2023-01-24T11:30:00+02:00</PreviousMeetingDate>
    <PreviousSittingTypeID>5</PreviousSittingTypeID>
    <PreviousMeetingDisplayName>שופט ליאור ברינגר</PreviousMeetingDisplayName>
    <PreviousMeetingRoleName>שופט</PreviousMeetingRoleName>
    <PreviousMeetingUserTitleName>שופט</PreviousMeetingUserTitleName>
    <PreviousMeetingUserUPN>054250394@GOV.IL</PreviousMeetingUserUPN>
  </dt_Sitting>
</DecisionTemplateDS>
</file>

<file path=customXml/itemProps1.xml><?xml version="1.0" encoding="utf-8"?>
<ds:datastoreItem xmlns:ds="http://schemas.openxmlformats.org/officeDocument/2006/customXml" ds:itemID="{85B7943F-E04F-40E3-B3D4-9401501F89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1075</Words>
  <Characters>5376</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2023-11-30T08:25:00Z</cp:lastPrinted>
  <dcterms:created xsi:type="dcterms:W3CDTF">2023-12-03T07:57:00Z</dcterms:created>
  <dcterms:modified xsi:type="dcterms:W3CDTF">2023-12-03T07:57:00Z</dcterms:modified>
</cp:coreProperties>
</file>